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КООПЕРАТИВНЫЙ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ТЕХНИКУМ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cit@koopteh.oneqo.ru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:rsidR="009C6153" w:rsidRPr="00AB0EF4" w:rsidRDefault="00C479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5700" y="3780000"/>
                          <a:ext cx="480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D672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DylZUtEAIAANkD&#10;AAAOAAAAAAAAAAAAAAAAAC4CAABkcnMvZTJvRG9jLnhtbFBLAQItABQABgAIAAAAIQAAeDuz2AAA&#10;AAcBAAAPAAAAAAAAAAAAAAAAAGoEAABkcnMvZG93bnJldi54bWxQSwUGAAAAAAQABADzAAAAbwUA&#10;AAAA&#10;">
                <v:stroke joinstyle="miter"/>
              </v:shape>
            </w:pict>
          </mc:Fallback>
        </mc:AlternateConten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>
        <w:tc>
          <w:tcPr>
            <w:tcW w:w="4219" w:type="dxa"/>
          </w:tcPr>
          <w:p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ЛИТЕРАТУРА</w:t>
      </w:r>
    </w:p>
    <w:p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для  специальност</w:t>
      </w:r>
      <w:r w:rsidR="00644140">
        <w:rPr>
          <w:sz w:val="24"/>
          <w:szCs w:val="24"/>
        </w:rPr>
        <w:t>и</w:t>
      </w:r>
    </w:p>
    <w:p w:rsidR="0049093A" w:rsidRPr="004B4410" w:rsidRDefault="006D7E16" w:rsidP="006D7E1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09.02.06 </w:t>
      </w:r>
      <w:r w:rsidRPr="006D7E16">
        <w:rPr>
          <w:sz w:val="24"/>
          <w:szCs w:val="24"/>
        </w:rPr>
        <w:t>Сетевое и системное администрирование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3C5B67" w:rsidRPr="00AB0EF4">
        <w:rPr>
          <w:color w:val="000000"/>
          <w:sz w:val="28"/>
          <w:szCs w:val="28"/>
        </w:rPr>
        <w:t>3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:rsidTr="00790A8A">
        <w:tc>
          <w:tcPr>
            <w:tcW w:w="4219" w:type="dxa"/>
          </w:tcPr>
          <w:p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«Литература»</w:t>
      </w:r>
      <w:r w:rsidR="00790A8A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bookmarkStart w:id="0" w:name="_GoBack"/>
      <w:bookmarkEnd w:id="0"/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ЛИТЕРАТУРА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6D7E16" w:rsidRPr="006D7E16">
        <w:rPr>
          <w:color w:val="000000"/>
          <w:sz w:val="28"/>
          <w:szCs w:val="28"/>
        </w:rPr>
        <w:t>09.02.06 Сетевое и системное администрирование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10. Пользоваться профессиональной документацией на государственном и иностранном языках.</w:t>
      </w:r>
    </w:p>
    <w:p w:rsidR="003A3D5C" w:rsidRPr="006D7E16" w:rsidRDefault="003A3D5C" w:rsidP="006D7E16">
      <w:pPr>
        <w:suppressAutoHyphens/>
        <w:ind w:firstLine="709"/>
        <w:jc w:val="both"/>
        <w:rPr>
          <w:sz w:val="28"/>
          <w:szCs w:val="28"/>
        </w:rPr>
      </w:pPr>
    </w:p>
    <w:p w:rsidR="00CC5603" w:rsidRDefault="00CC560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E7E35" w:rsidRDefault="007E7E35" w:rsidP="007E7E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7E7E35" w:rsidRDefault="007E7E35" w:rsidP="007E7E35">
      <w:pPr>
        <w:suppressAutoHyphens/>
        <w:ind w:firstLine="709"/>
        <w:jc w:val="both"/>
      </w:pPr>
    </w:p>
    <w:p w:rsidR="00CC5603" w:rsidRDefault="00CC5603" w:rsidP="00CC5603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CC5603" w:rsidRPr="00E55D37" w:rsidTr="00C479D9">
        <w:trPr>
          <w:trHeight w:val="649"/>
        </w:trPr>
        <w:tc>
          <w:tcPr>
            <w:tcW w:w="1540" w:type="dxa"/>
            <w:hideMark/>
          </w:tcPr>
          <w:p w:rsidR="00CC5603" w:rsidRPr="00681EE1" w:rsidRDefault="00CC5603" w:rsidP="00C479D9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CC5603" w:rsidRPr="00681EE1" w:rsidRDefault="00CC5603" w:rsidP="00C479D9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CC5603" w:rsidRPr="00681EE1" w:rsidRDefault="00CC5603" w:rsidP="00C479D9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 w:val="restart"/>
          </w:tcPr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  <w:r w:rsidRPr="00E55D37">
              <w:rPr>
                <w:bCs/>
              </w:rPr>
              <w:t xml:space="preserve">ЛР </w:t>
            </w:r>
          </w:p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CC5603" w:rsidRPr="00FB0870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FB0870">
              <w:t>гражданского воспитания:</w:t>
            </w:r>
          </w:p>
          <w:p w:rsidR="00CC5603" w:rsidRPr="00FB0870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FB0870"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CC5603" w:rsidRPr="00FB0870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FB0870">
              <w:t>осознание своих конституционных прав и обязанностей, уважение закона и правопорядка;</w:t>
            </w:r>
          </w:p>
          <w:p w:rsidR="00CC5603" w:rsidRPr="00FB0870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FB0870">
              <w:t>принятие традиционных национальных, общечеловеческих гуманистических и демократических ценностей;</w:t>
            </w:r>
          </w:p>
          <w:p w:rsidR="00CC5603" w:rsidRPr="00FB0870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C5603" w:rsidRPr="00FB0870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C5603" w:rsidRPr="00FB0870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FB0870">
              <w:t>умение взаимодействовать с социальными институтами в соответствии с их функциями и назначением;</w:t>
            </w:r>
          </w:p>
          <w:p w:rsidR="00CC5603" w:rsidRPr="00E55D37" w:rsidRDefault="00CC5603" w:rsidP="00C479D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B0870">
              <w:t>готовность к гуманитарной и волонтерской деятельности;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/>
          </w:tcPr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патриотического воспитания:</w:t>
            </w:r>
          </w:p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идейная убежденность, готовность к служению и защите Отечества, ответственность за его судьбу;</w:t>
            </w:r>
          </w:p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духовно-нравственного воспитания:</w:t>
            </w:r>
          </w:p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духовных ценностей российского народа;</w:t>
            </w:r>
          </w:p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нравственного сознания, этического поведения;</w:t>
            </w:r>
          </w:p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личного вклада в построение устойчивого будущего;</w:t>
            </w:r>
          </w:p>
          <w:p w:rsidR="00CC5603" w:rsidRPr="00E55D37" w:rsidRDefault="00CC5603" w:rsidP="00C479D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D40721"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</w:t>
            </w:r>
            <w:r w:rsidRPr="00D40721">
              <w:rPr>
                <w:i/>
              </w:rPr>
              <w:t>;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/>
          </w:tcPr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C5603" w:rsidRPr="00D40721" w:rsidRDefault="00CC5603" w:rsidP="00C479D9">
            <w:pPr>
              <w:suppressAutoHyphens/>
              <w:jc w:val="both"/>
            </w:pPr>
            <w:r w:rsidRPr="00D40721">
              <w:t>эстетического воспитания: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  <w:r w:rsidRPr="00D40721">
              <w:t>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/>
          </w:tcPr>
          <w:p w:rsidR="00CC5603" w:rsidRPr="00E55D37" w:rsidRDefault="00CC5603" w:rsidP="00C479D9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C5603" w:rsidRPr="00D40721" w:rsidRDefault="00CC5603" w:rsidP="00C479D9">
            <w:pPr>
              <w:suppressAutoHyphens/>
              <w:jc w:val="both"/>
            </w:pPr>
            <w:r w:rsidRPr="00D40721">
              <w:t>физического воспитания: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сформированность здорового и безопасного образа жизни, ответственного отношения к своему здоровью;</w:t>
            </w:r>
          </w:p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  <w:r w:rsidRPr="00D40721">
              <w:t>активное неприятие вредных привычек и иных форм причинения вреда физическому и психическому здоровью;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/>
          </w:tcPr>
          <w:p w:rsidR="00CC5603" w:rsidRPr="00E55D37" w:rsidRDefault="00CC5603" w:rsidP="00C479D9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C5603" w:rsidRPr="00D40721" w:rsidRDefault="00CC5603" w:rsidP="00C479D9">
            <w:pPr>
              <w:suppressAutoHyphens/>
              <w:jc w:val="both"/>
            </w:pPr>
            <w:r>
              <w:t>т</w:t>
            </w:r>
            <w:r w:rsidRPr="00D40721">
              <w:t>рудового воспитания: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готовность к труду, осознание ценности мастерства, трудолюбие;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</w:t>
            </w:r>
            <w:r w:rsidRPr="00D40721">
              <w:lastRenderedPageBreak/>
              <w:t>деятельность;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  <w:r w:rsidRPr="00D40721">
              <w:t>готовность и способность к образованию и самообразованию на протяжении всей жизни;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/>
          </w:tcPr>
          <w:p w:rsidR="00CC5603" w:rsidRPr="00E55D37" w:rsidRDefault="00CC5603" w:rsidP="00C479D9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C5603" w:rsidRPr="00D40721" w:rsidRDefault="00CC5603" w:rsidP="00C479D9">
            <w:pPr>
              <w:suppressAutoHyphens/>
              <w:jc w:val="both"/>
            </w:pPr>
            <w:r w:rsidRPr="00D40721">
              <w:t>экологического воспитания: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активное неприятие действий, приносящих вред окружающей среде;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  <w:r w:rsidRPr="00D40721">
              <w:t>расширение опыта деятельности экологической направленности;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/>
          </w:tcPr>
          <w:p w:rsidR="00CC5603" w:rsidRPr="00E55D37" w:rsidRDefault="00CC5603" w:rsidP="00C479D9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CC5603" w:rsidRPr="00D40721" w:rsidRDefault="00CC5603" w:rsidP="00C479D9">
            <w:pPr>
              <w:suppressAutoHyphens/>
              <w:jc w:val="both"/>
            </w:pPr>
            <w:r w:rsidRPr="00D40721">
              <w:t>ценности научного познания: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  <w:r w:rsidRPr="00D40721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  <w:r w:rsidRPr="00D40721">
              <w:rPr>
                <w:i/>
              </w:rPr>
              <w:t xml:space="preserve">.     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 w:val="restart"/>
          </w:tcPr>
          <w:p w:rsidR="00CC5603" w:rsidRPr="00E55D37" w:rsidRDefault="00CC5603" w:rsidP="00C479D9">
            <w:pPr>
              <w:suppressAutoHyphens/>
              <w:jc w:val="both"/>
              <w:rPr>
                <w:iCs/>
              </w:rPr>
            </w:pPr>
            <w:r w:rsidRPr="00E55D37">
              <w:rPr>
                <w:iCs/>
              </w:rPr>
              <w:t xml:space="preserve">МР </w:t>
            </w:r>
          </w:p>
          <w:p w:rsidR="00CC5603" w:rsidRPr="00E55D37" w:rsidRDefault="00CC5603" w:rsidP="00C479D9">
            <w:pPr>
              <w:suppressAutoHyphens/>
              <w:ind w:firstLine="22"/>
              <w:rPr>
                <w:iCs/>
              </w:rPr>
            </w:pPr>
            <w:r w:rsidRPr="00E55D37">
              <w:rPr>
                <w:bCs/>
              </w:rPr>
              <w:t xml:space="preserve"> </w:t>
            </w: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CC5603" w:rsidRPr="001D00CE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D00CE">
              <w:rPr>
                <w:bCs/>
              </w:rPr>
              <w:t>Овладение универсальными учебными познавательными действиями: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давать оценку новым ситуациям, оценивать приобретенный опыт;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уметь интегрировать знания из разных предметных областей;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/>
          </w:tcPr>
          <w:p w:rsidR="00CC5603" w:rsidRPr="00E55D37" w:rsidRDefault="00CC5603" w:rsidP="00C479D9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Овладение универсальными коммуникативными действиями: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осуществлять коммуникации во всех сферах жизни;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владеть различными способами общения и взаимодействия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аргументированно вести диалог, уметь смягчать конфликтные ситуации;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AF6C6C">
              <w:t>развернуто и логично излагать свою точку зрения с использованием языковых средств;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понимать и использовать преимущества командной и индивидуальной работы;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 xml:space="preserve">принимать цели совместной деятельности, организовывать и координировать действия </w:t>
            </w:r>
            <w:r w:rsidRPr="00AF6C6C">
              <w:lastRenderedPageBreak/>
              <w:t>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AF6C6C"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/>
          </w:tcPr>
          <w:p w:rsidR="00CC5603" w:rsidRPr="00E55D37" w:rsidRDefault="00CC5603" w:rsidP="00C479D9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Овладение универсальными регулятивными действиями: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давать оценку новым ситуациям;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расширять рамки учебного предмета на основе личных предпочтений;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делать осознанный выбор, аргументировать его, брать ответственность за решение;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оценивать приобретенный опыт;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использовать приемы рефлексии для оценки ситуации, выбора верного решения;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уметь оценивать риски и своевременно принимать решения по их снижению;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принимать себя, понимая свои недостатки и достоинства;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принимать мотивы и аргументы других людей при анализе результатов деятельности;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признавать свое право и право других людей на ошибки;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развивать способность понимать мир с позиции другого человека.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</w:tcPr>
          <w:p w:rsidR="00CC5603" w:rsidRPr="00E55D37" w:rsidRDefault="00CC5603" w:rsidP="00C479D9">
            <w:pPr>
              <w:suppressAutoHyphens/>
              <w:ind w:firstLine="22"/>
              <w:rPr>
                <w:i/>
              </w:rPr>
            </w:pPr>
            <w:bookmarkStart w:id="1" w:name="_Hlk86243808"/>
            <w:r w:rsidRPr="00E55D37">
              <w:rPr>
                <w:bCs/>
              </w:rPr>
              <w:t xml:space="preserve">ПР </w:t>
            </w:r>
            <w:bookmarkEnd w:id="1"/>
          </w:p>
        </w:tc>
        <w:tc>
          <w:tcPr>
            <w:tcW w:w="7811" w:type="dxa"/>
          </w:tcPr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 xml:space="preserve"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>
              <w:t>силлаботоническая</w:t>
            </w:r>
            <w:proofErr w:type="spellEnd"/>
            <w:r>
              <w:t>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:rsidR="00CC5603" w:rsidRDefault="00CC5603" w:rsidP="00CC5603">
      <w:pPr>
        <w:suppressAutoHyphens/>
        <w:ind w:firstLine="709"/>
        <w:jc w:val="both"/>
      </w:pPr>
    </w:p>
    <w:p w:rsidR="00CC5603" w:rsidRPr="00AB0EF4" w:rsidRDefault="00CC5603" w:rsidP="00CC56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B0EF4">
        <w:rPr>
          <w:sz w:val="28"/>
          <w:szCs w:val="28"/>
        </w:rPr>
        <w:br w:type="page"/>
      </w:r>
    </w:p>
    <w:p w:rsidR="00CC5603" w:rsidRPr="004949CF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4949CF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:rsidR="00CC5603" w:rsidRPr="004949CF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4949CF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:rsidR="00CC5603" w:rsidRPr="004949CF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CC5603" w:rsidRPr="004949CF" w:rsidTr="00C479D9">
        <w:trPr>
          <w:trHeight w:val="490"/>
        </w:trPr>
        <w:tc>
          <w:tcPr>
            <w:tcW w:w="3683" w:type="pct"/>
            <w:vAlign w:val="center"/>
          </w:tcPr>
          <w:p w:rsidR="00CC5603" w:rsidRPr="004949CF" w:rsidRDefault="00CC5603" w:rsidP="00C479D9">
            <w:pPr>
              <w:suppressAutoHyphens/>
              <w:jc w:val="center"/>
              <w:rPr>
                <w:b/>
              </w:rPr>
            </w:pPr>
            <w:r w:rsidRPr="004949CF">
              <w:rPr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CC5603" w:rsidRPr="004949CF" w:rsidRDefault="00CC5603" w:rsidP="00C479D9">
            <w:pPr>
              <w:suppressAutoHyphens/>
              <w:jc w:val="center"/>
              <w:rPr>
                <w:b/>
                <w:iCs/>
              </w:rPr>
            </w:pPr>
            <w:r w:rsidRPr="004949CF">
              <w:rPr>
                <w:b/>
                <w:iCs/>
              </w:rPr>
              <w:t>Объем в часах</w:t>
            </w:r>
          </w:p>
        </w:tc>
      </w:tr>
      <w:tr w:rsidR="00CC5603" w:rsidRPr="004949CF" w:rsidTr="00C479D9">
        <w:trPr>
          <w:trHeight w:val="490"/>
        </w:trPr>
        <w:tc>
          <w:tcPr>
            <w:tcW w:w="3683" w:type="pct"/>
            <w:vAlign w:val="center"/>
          </w:tcPr>
          <w:p w:rsidR="00CC5603" w:rsidRPr="004949CF" w:rsidRDefault="00CC5603" w:rsidP="00C479D9">
            <w:pPr>
              <w:suppressAutoHyphens/>
              <w:rPr>
                <w:b/>
              </w:rPr>
            </w:pPr>
            <w:r w:rsidRPr="004949CF"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CC5603" w:rsidRPr="004949CF" w:rsidRDefault="00CC5603" w:rsidP="00C479D9">
            <w:pPr>
              <w:suppressAutoHyphens/>
              <w:jc w:val="center"/>
              <w:rPr>
                <w:b/>
                <w:iCs/>
              </w:rPr>
            </w:pPr>
            <w:r w:rsidRPr="004949CF">
              <w:rPr>
                <w:color w:val="000000"/>
                <w:sz w:val="28"/>
                <w:szCs w:val="28"/>
              </w:rPr>
              <w:t>156</w:t>
            </w:r>
          </w:p>
        </w:tc>
      </w:tr>
      <w:tr w:rsidR="00CC5603" w:rsidRPr="004949CF" w:rsidTr="00C479D9">
        <w:trPr>
          <w:trHeight w:val="490"/>
        </w:trPr>
        <w:tc>
          <w:tcPr>
            <w:tcW w:w="3683" w:type="pct"/>
            <w:shd w:val="clear" w:color="auto" w:fill="auto"/>
          </w:tcPr>
          <w:p w:rsidR="00CC5603" w:rsidRPr="004949CF" w:rsidRDefault="00CC5603" w:rsidP="00C479D9">
            <w:pPr>
              <w:suppressAutoHyphens/>
              <w:rPr>
                <w:b/>
                <w:bCs/>
                <w:iCs/>
              </w:rPr>
            </w:pPr>
            <w:r w:rsidRPr="004949CF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CC5603" w:rsidRPr="004949CF" w:rsidRDefault="00CC5603" w:rsidP="00C479D9">
            <w:pPr>
              <w:suppressAutoHyphens/>
              <w:jc w:val="center"/>
              <w:rPr>
                <w:b/>
                <w:iCs/>
              </w:rPr>
            </w:pPr>
          </w:p>
        </w:tc>
      </w:tr>
      <w:tr w:rsidR="00CC5603" w:rsidRPr="004949CF" w:rsidTr="00C479D9">
        <w:trPr>
          <w:trHeight w:val="336"/>
        </w:trPr>
        <w:tc>
          <w:tcPr>
            <w:tcW w:w="5000" w:type="pct"/>
            <w:gridSpan w:val="2"/>
            <w:vAlign w:val="center"/>
          </w:tcPr>
          <w:p w:rsidR="00CC5603" w:rsidRPr="004949CF" w:rsidRDefault="00CC5603" w:rsidP="00C479D9">
            <w:pPr>
              <w:suppressAutoHyphens/>
              <w:rPr>
                <w:iCs/>
              </w:rPr>
            </w:pPr>
            <w:r w:rsidRPr="004949CF">
              <w:t>в т. ч.:</w:t>
            </w:r>
          </w:p>
        </w:tc>
      </w:tr>
      <w:tr w:rsidR="00CC5603" w:rsidRPr="004949CF" w:rsidTr="00C479D9">
        <w:trPr>
          <w:trHeight w:val="490"/>
        </w:trPr>
        <w:tc>
          <w:tcPr>
            <w:tcW w:w="3683" w:type="pct"/>
            <w:vAlign w:val="center"/>
          </w:tcPr>
          <w:p w:rsidR="00CC5603" w:rsidRPr="004949CF" w:rsidRDefault="00CC5603" w:rsidP="00C479D9">
            <w:pPr>
              <w:suppressAutoHyphens/>
            </w:pPr>
            <w:r w:rsidRPr="004949CF"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CC5603" w:rsidRPr="004949CF" w:rsidRDefault="00CC5603" w:rsidP="00C479D9">
            <w:pPr>
              <w:suppressAutoHyphens/>
              <w:jc w:val="center"/>
              <w:rPr>
                <w:iCs/>
              </w:rPr>
            </w:pPr>
            <w:r w:rsidRPr="004949CF">
              <w:rPr>
                <w:iCs/>
              </w:rPr>
              <w:t>78</w:t>
            </w:r>
          </w:p>
        </w:tc>
      </w:tr>
      <w:tr w:rsidR="00CC5603" w:rsidRPr="004949CF" w:rsidTr="00C479D9">
        <w:trPr>
          <w:trHeight w:val="490"/>
        </w:trPr>
        <w:tc>
          <w:tcPr>
            <w:tcW w:w="3683" w:type="pct"/>
            <w:vAlign w:val="center"/>
          </w:tcPr>
          <w:p w:rsidR="00CC5603" w:rsidRPr="004949CF" w:rsidRDefault="00CC5603" w:rsidP="00C479D9">
            <w:pPr>
              <w:suppressAutoHyphens/>
            </w:pPr>
            <w:r w:rsidRPr="004949CF"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CC5603" w:rsidRPr="004949CF" w:rsidRDefault="00CC5603" w:rsidP="00C479D9">
            <w:pPr>
              <w:suppressAutoHyphens/>
              <w:jc w:val="center"/>
              <w:rPr>
                <w:iCs/>
              </w:rPr>
            </w:pPr>
            <w:r w:rsidRPr="004949CF">
              <w:rPr>
                <w:iCs/>
              </w:rPr>
              <w:t>56</w:t>
            </w:r>
          </w:p>
        </w:tc>
      </w:tr>
      <w:tr w:rsidR="00CC5603" w:rsidRPr="004949CF" w:rsidTr="00C479D9">
        <w:trPr>
          <w:trHeight w:val="490"/>
        </w:trPr>
        <w:tc>
          <w:tcPr>
            <w:tcW w:w="3683" w:type="pct"/>
            <w:vAlign w:val="center"/>
          </w:tcPr>
          <w:p w:rsidR="00CC5603" w:rsidRPr="004949CF" w:rsidRDefault="00CC5603" w:rsidP="00C479D9">
            <w:pPr>
              <w:suppressAutoHyphens/>
              <w:rPr>
                <w:lang w:val="en-US"/>
              </w:rPr>
            </w:pPr>
            <w:proofErr w:type="spellStart"/>
            <w:r w:rsidRPr="004949CF">
              <w:rPr>
                <w:lang w:val="en-US"/>
              </w:rPr>
              <w:t>самостоятельная</w:t>
            </w:r>
            <w:proofErr w:type="spellEnd"/>
            <w:r w:rsidRPr="004949CF">
              <w:rPr>
                <w:lang w:val="en-US"/>
              </w:rPr>
              <w:t xml:space="preserve"> </w:t>
            </w:r>
            <w:proofErr w:type="spellStart"/>
            <w:r w:rsidRPr="004949CF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CC5603" w:rsidRPr="004949CF" w:rsidRDefault="00CC5603" w:rsidP="00C479D9">
            <w:pPr>
              <w:suppressAutoHyphens/>
              <w:jc w:val="center"/>
              <w:rPr>
                <w:iCs/>
              </w:rPr>
            </w:pPr>
            <w:r w:rsidRPr="004949CF">
              <w:rPr>
                <w:iCs/>
              </w:rPr>
              <w:t>14</w:t>
            </w:r>
          </w:p>
        </w:tc>
      </w:tr>
      <w:tr w:rsidR="00CC5603" w:rsidRPr="004949CF" w:rsidTr="00C479D9">
        <w:trPr>
          <w:trHeight w:val="490"/>
        </w:trPr>
        <w:tc>
          <w:tcPr>
            <w:tcW w:w="3683" w:type="pct"/>
            <w:vAlign w:val="center"/>
          </w:tcPr>
          <w:p w:rsidR="00CC5603" w:rsidRPr="004B7C75" w:rsidRDefault="00CC5603" w:rsidP="00C479D9">
            <w:pPr>
              <w:suppressAutoHyphens/>
            </w:pPr>
            <w:r w:rsidRPr="004B7C75">
              <w:t>Профессионально ориентированное содержание</w:t>
            </w:r>
          </w:p>
        </w:tc>
        <w:tc>
          <w:tcPr>
            <w:tcW w:w="1317" w:type="pct"/>
            <w:vAlign w:val="center"/>
          </w:tcPr>
          <w:p w:rsidR="00CC5603" w:rsidRPr="004949CF" w:rsidRDefault="00CC5603" w:rsidP="00C479D9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</w:tr>
      <w:tr w:rsidR="00CC5603" w:rsidRPr="00E55D37" w:rsidTr="00C479D9">
        <w:trPr>
          <w:trHeight w:val="331"/>
        </w:trPr>
        <w:tc>
          <w:tcPr>
            <w:tcW w:w="3683" w:type="pct"/>
            <w:vAlign w:val="center"/>
          </w:tcPr>
          <w:p w:rsidR="00CC5603" w:rsidRPr="004949CF" w:rsidRDefault="00CC5603" w:rsidP="00C479D9">
            <w:pPr>
              <w:suppressAutoHyphens/>
              <w:rPr>
                <w:i/>
              </w:rPr>
            </w:pPr>
            <w:r w:rsidRPr="004949CF">
              <w:rPr>
                <w:b/>
                <w:iCs/>
              </w:rPr>
              <w:t>Промежуточная аттеста</w:t>
            </w:r>
            <w:r>
              <w:rPr>
                <w:b/>
                <w:iCs/>
              </w:rPr>
              <w:t xml:space="preserve">ция: </w:t>
            </w:r>
            <w:r w:rsidRPr="004949CF">
              <w:rPr>
                <w:b/>
                <w:iCs/>
              </w:rPr>
              <w:t>экзамен</w:t>
            </w:r>
          </w:p>
        </w:tc>
        <w:tc>
          <w:tcPr>
            <w:tcW w:w="1317" w:type="pct"/>
            <w:vAlign w:val="center"/>
          </w:tcPr>
          <w:p w:rsidR="00CC5603" w:rsidRPr="00057E65" w:rsidRDefault="00CC5603" w:rsidP="00C479D9">
            <w:pPr>
              <w:suppressAutoHyphens/>
              <w:jc w:val="center"/>
              <w:rPr>
                <w:b/>
                <w:iCs/>
              </w:rPr>
            </w:pPr>
            <w:r w:rsidRPr="004949CF">
              <w:rPr>
                <w:b/>
                <w:iCs/>
              </w:rPr>
              <w:t>6</w:t>
            </w:r>
          </w:p>
        </w:tc>
      </w:tr>
    </w:tbl>
    <w:p w:rsidR="00CC5603" w:rsidRPr="00AB0EF4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CC560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CC5603" w:rsidRPr="00AB0EF4" w:rsidRDefault="00CC5603" w:rsidP="00CC560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>
        <w:rPr>
          <w:b/>
          <w:color w:val="000000"/>
          <w:sz w:val="28"/>
          <w:szCs w:val="28"/>
        </w:rPr>
        <w:t>«</w:t>
      </w:r>
      <w:r w:rsidRPr="00AB0EF4">
        <w:rPr>
          <w:b/>
          <w:smallCaps/>
          <w:color w:val="000000"/>
          <w:sz w:val="28"/>
          <w:szCs w:val="28"/>
        </w:rPr>
        <w:t>Л</w:t>
      </w:r>
      <w:r w:rsidRPr="00AB0EF4">
        <w:rPr>
          <w:b/>
          <w:color w:val="000000"/>
          <w:sz w:val="28"/>
          <w:szCs w:val="28"/>
        </w:rPr>
        <w:t>итература</w:t>
      </w:r>
      <w:r>
        <w:rPr>
          <w:b/>
          <w:color w:val="000000"/>
          <w:sz w:val="28"/>
          <w:szCs w:val="28"/>
        </w:rPr>
        <w:t>»</w:t>
      </w:r>
    </w:p>
    <w:tbl>
      <w:tblPr>
        <w:tblW w:w="1494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10064"/>
        <w:gridCol w:w="992"/>
        <w:gridCol w:w="1276"/>
      </w:tblGrid>
      <w:tr w:rsidR="00CC5603" w:rsidRPr="00AB0EF4" w:rsidTr="00C479D9">
        <w:trPr>
          <w:trHeight w:val="20"/>
        </w:trPr>
        <w:tc>
          <w:tcPr>
            <w:tcW w:w="2610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02B4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CC5603" w:rsidRPr="00AB0EF4" w:rsidTr="00C479D9">
        <w:trPr>
          <w:trHeight w:val="920"/>
        </w:trPr>
        <w:tc>
          <w:tcPr>
            <w:tcW w:w="2610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Раздел 1. 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Литература как вид искусства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Тема 1.1.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Литературные направления и течения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Литературные направления и течения: романтизм, реализм, модернизм (символизм, акмеизм, футуризм), постмодернизм.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4, ОК 5, ОК 6, ОК 7, ОК 9 </w:t>
            </w:r>
          </w:p>
        </w:tc>
      </w:tr>
      <w:tr w:rsidR="00CC5603" w:rsidRPr="00AB0EF4" w:rsidTr="00C479D9">
        <w:trPr>
          <w:trHeight w:val="561"/>
        </w:trPr>
        <w:tc>
          <w:tcPr>
            <w:tcW w:w="2610" w:type="dxa"/>
            <w:vMerge/>
            <w:vAlign w:val="center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 Анализ произведений с точки зрения литературных направлений и течений.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4, ОК 5, ОК 6, ОК 7, ОК 9 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Тема 1.2. 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Литературные жанры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47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Литературные жанры: роман, рассказ, очерк, поэма, пьеса и т.д.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9</w:t>
            </w:r>
          </w:p>
        </w:tc>
      </w:tr>
      <w:tr w:rsidR="00CC5603" w:rsidRPr="00AB0EF4" w:rsidTr="00C479D9">
        <w:trPr>
          <w:trHeight w:val="247"/>
        </w:trPr>
        <w:tc>
          <w:tcPr>
            <w:tcW w:w="2610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Тема 1.3. 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«Вечные темы» и «вечные образы» в литературе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 xml:space="preserve">«Вечные темы» и «вечные образы» в литературе. </w:t>
            </w:r>
          </w:p>
          <w:p w:rsidR="00CC5603" w:rsidRPr="00AB0EF4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i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9</w:t>
            </w:r>
          </w:p>
        </w:tc>
      </w:tr>
      <w:tr w:rsidR="00CC5603" w:rsidRPr="00AB0EF4" w:rsidTr="00C479D9">
        <w:trPr>
          <w:trHeight w:val="828"/>
        </w:trPr>
        <w:tc>
          <w:tcPr>
            <w:tcW w:w="2610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Раздел 2. 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  <w:r w:rsidRPr="00AB0EF4">
              <w:rPr>
                <w:b/>
                <w:sz w:val="28"/>
                <w:szCs w:val="28"/>
              </w:rPr>
              <w:t>Литература второй половины XIX века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0"/>
              </w:tabs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2.1. 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Ф.И. Тютчев, 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  <w:t>А.А. Фет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Стихотворения Ф.И. Тютчева, А.А. Фета. Анализ стихотворений.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2.2. 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А.Н. </w:t>
            </w:r>
            <w:r w:rsidRPr="00AB0EF4">
              <w:rPr>
                <w:b/>
                <w:color w:val="000000"/>
                <w:sz w:val="28"/>
                <w:szCs w:val="28"/>
              </w:rPr>
              <w:t xml:space="preserve">Островский  </w:t>
            </w: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А.Н. Островского. </w:t>
            </w:r>
            <w:r w:rsidRPr="005A1A5E">
              <w:rPr>
                <w:sz w:val="28"/>
                <w:szCs w:val="28"/>
              </w:rPr>
              <w:t>Пьеса А.Н. Островского "</w:t>
            </w:r>
            <w:r>
              <w:rPr>
                <w:sz w:val="28"/>
                <w:szCs w:val="28"/>
              </w:rPr>
              <w:t>Бесприданница</w:t>
            </w:r>
            <w:r w:rsidRPr="005A1A5E">
              <w:rPr>
                <w:sz w:val="28"/>
                <w:szCs w:val="28"/>
              </w:rPr>
              <w:t>".</w:t>
            </w:r>
            <w:r>
              <w:rPr>
                <w:sz w:val="28"/>
                <w:szCs w:val="28"/>
              </w:rPr>
              <w:t xml:space="preserve"> Ценности общества в пьесе. Образ Ларисы.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Профессионально ориентированное содержание. </w:t>
            </w:r>
            <w:r>
              <w:rPr>
                <w:sz w:val="28"/>
                <w:szCs w:val="28"/>
              </w:rPr>
              <w:t>Маршрут путешествия по Волге</w:t>
            </w:r>
          </w:p>
        </w:tc>
        <w:tc>
          <w:tcPr>
            <w:tcW w:w="992" w:type="dxa"/>
          </w:tcPr>
          <w:p w:rsidR="00CC5603" w:rsidRPr="00D3602F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5A1A5E">
              <w:rPr>
                <w:sz w:val="28"/>
                <w:szCs w:val="28"/>
              </w:rPr>
              <w:t>Пьеса А.Н. Островского "</w:t>
            </w:r>
            <w:r>
              <w:rPr>
                <w:sz w:val="28"/>
                <w:szCs w:val="28"/>
              </w:rPr>
              <w:t>Гроза</w:t>
            </w:r>
            <w:r w:rsidRPr="005A1A5E">
              <w:rPr>
                <w:sz w:val="28"/>
                <w:szCs w:val="28"/>
              </w:rPr>
              <w:t>".</w:t>
            </w:r>
            <w:r>
              <w:rPr>
                <w:sz w:val="28"/>
                <w:szCs w:val="28"/>
              </w:rPr>
              <w:t xml:space="preserve"> Характеристика общества и главных героев. Образ Катерины.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Тема 2.3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Н.А. Некрасов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 автора. </w:t>
            </w:r>
            <w:r w:rsidRPr="00AB0EF4">
              <w:rPr>
                <w:sz w:val="28"/>
                <w:szCs w:val="28"/>
              </w:rPr>
              <w:t>Социальная лирик</w:t>
            </w:r>
            <w:r>
              <w:rPr>
                <w:sz w:val="28"/>
                <w:szCs w:val="28"/>
              </w:rPr>
              <w:t>а</w:t>
            </w:r>
            <w:r w:rsidRPr="00AB0EF4">
              <w:rPr>
                <w:sz w:val="28"/>
                <w:szCs w:val="28"/>
              </w:rPr>
              <w:t>:</w:t>
            </w:r>
            <w:r w:rsidRPr="00AB0EF4">
              <w:rPr>
                <w:color w:val="000000"/>
                <w:sz w:val="28"/>
                <w:szCs w:val="28"/>
              </w:rPr>
              <w:t xml:space="preserve"> </w:t>
            </w:r>
            <w:r w:rsidRPr="00AB0EF4">
              <w:rPr>
                <w:sz w:val="28"/>
                <w:szCs w:val="28"/>
              </w:rPr>
              <w:t xml:space="preserve">стихотворения и поэма </w:t>
            </w:r>
            <w:r>
              <w:rPr>
                <w:sz w:val="28"/>
                <w:szCs w:val="28"/>
              </w:rPr>
              <w:t>«</w:t>
            </w:r>
            <w:r w:rsidRPr="00AB0EF4">
              <w:rPr>
                <w:sz w:val="28"/>
                <w:szCs w:val="28"/>
              </w:rPr>
              <w:t>Кому на Руси жить хорошо</w:t>
            </w:r>
            <w:r>
              <w:rPr>
                <w:sz w:val="28"/>
                <w:szCs w:val="28"/>
              </w:rPr>
              <w:t>» («Железная дорога»).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2.4</w:t>
            </w:r>
          </w:p>
          <w:p w:rsidR="00CC5603" w:rsidRPr="00D3602F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И.С. Тургенев</w:t>
            </w:r>
          </w:p>
        </w:tc>
        <w:tc>
          <w:tcPr>
            <w:tcW w:w="10064" w:type="dxa"/>
          </w:tcPr>
          <w:p w:rsidR="00CC5603" w:rsidRPr="005A1A5E" w:rsidRDefault="00CC5603" w:rsidP="00C479D9">
            <w:pPr>
              <w:pStyle w:val="s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A1A5E">
              <w:rPr>
                <w:color w:val="000000"/>
                <w:sz w:val="28"/>
                <w:szCs w:val="28"/>
              </w:rPr>
              <w:t>Жизнь и творчество</w:t>
            </w:r>
            <w:r>
              <w:rPr>
                <w:color w:val="000000"/>
                <w:sz w:val="28"/>
                <w:szCs w:val="28"/>
              </w:rPr>
              <w:t xml:space="preserve"> автора</w:t>
            </w:r>
            <w:r w:rsidRPr="005A1A5E">
              <w:rPr>
                <w:color w:val="000000"/>
                <w:sz w:val="28"/>
                <w:szCs w:val="28"/>
              </w:rPr>
              <w:t>.</w:t>
            </w:r>
            <w:r w:rsidRPr="005A1A5E">
              <w:rPr>
                <w:sz w:val="28"/>
                <w:szCs w:val="28"/>
              </w:rPr>
              <w:t xml:space="preserve"> Роман И.С. Тургенева "Отцы и дети".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D3602F" w:rsidRDefault="00CC5603" w:rsidP="00C479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 Е. Базарова в романе «Отцы и дети». Анализ </w:t>
            </w:r>
            <w:r>
              <w:rPr>
                <w:color w:val="000000"/>
                <w:sz w:val="28"/>
                <w:szCs w:val="28"/>
                <w:lang w:val="en-US"/>
              </w:rPr>
              <w:t>X</w:t>
            </w:r>
            <w:r>
              <w:rPr>
                <w:color w:val="000000"/>
                <w:sz w:val="28"/>
                <w:szCs w:val="28"/>
              </w:rPr>
              <w:t xml:space="preserve"> главы.</w:t>
            </w:r>
          </w:p>
        </w:tc>
        <w:tc>
          <w:tcPr>
            <w:tcW w:w="992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D3602F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 xml:space="preserve">Анализ произведений на выбор: «Хорь и </w:t>
            </w:r>
            <w:proofErr w:type="spellStart"/>
            <w:r>
              <w:rPr>
                <w:sz w:val="28"/>
                <w:szCs w:val="28"/>
              </w:rPr>
              <w:t>Калиныч</w:t>
            </w:r>
            <w:proofErr w:type="spellEnd"/>
            <w:r>
              <w:rPr>
                <w:sz w:val="28"/>
                <w:szCs w:val="28"/>
              </w:rPr>
              <w:t>», «Живые мощи» (сборник «Записки охотника»).</w:t>
            </w:r>
          </w:p>
        </w:tc>
        <w:tc>
          <w:tcPr>
            <w:tcW w:w="992" w:type="dxa"/>
          </w:tcPr>
          <w:p w:rsidR="00CC5603" w:rsidRPr="00D3602F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D3602F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2.5</w:t>
            </w:r>
          </w:p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D3602F">
              <w:rPr>
                <w:b/>
                <w:color w:val="000000"/>
                <w:sz w:val="28"/>
                <w:szCs w:val="28"/>
              </w:rPr>
              <w:t>М.Е. Салтыкова-Щедрина</w:t>
            </w:r>
          </w:p>
          <w:p w:rsidR="00CC5603" w:rsidRPr="00D3602F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</w:t>
            </w:r>
            <w:r w:rsidRPr="00AB0EF4">
              <w:rPr>
                <w:sz w:val="28"/>
                <w:szCs w:val="28"/>
              </w:rPr>
              <w:t>Роман М.Е. Салтыкова-Щедрина "История одного города" (избранные главы)</w:t>
            </w:r>
            <w:r w:rsidRPr="00AB0EF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D3602F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 xml:space="preserve">Авторская сказка </w:t>
            </w:r>
            <w:r w:rsidRPr="00AB0EF4">
              <w:rPr>
                <w:sz w:val="28"/>
                <w:szCs w:val="28"/>
              </w:rPr>
              <w:t>М.Е. Салтыкова-Щедрина</w:t>
            </w:r>
            <w:r>
              <w:rPr>
                <w:sz w:val="28"/>
                <w:szCs w:val="28"/>
              </w:rPr>
              <w:t xml:space="preserve"> «Как один мужик двух генералов прокормил» как характеристика общества. </w:t>
            </w:r>
          </w:p>
        </w:tc>
        <w:tc>
          <w:tcPr>
            <w:tcW w:w="992" w:type="dxa"/>
          </w:tcPr>
          <w:p w:rsidR="00CC5603" w:rsidRPr="00EF0EF1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2.6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И.А. Гончаров</w:t>
            </w: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Роман Гончарова «Обломов» как социально-психологический и философский роман. 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Чтение глав романа «Обломов»</w:t>
            </w:r>
          </w:p>
        </w:tc>
        <w:tc>
          <w:tcPr>
            <w:tcW w:w="992" w:type="dxa"/>
          </w:tcPr>
          <w:p w:rsidR="00CC5603" w:rsidRPr="007B0AA8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>Характеристика главных героев романа «Обломов».</w:t>
            </w:r>
          </w:p>
        </w:tc>
        <w:tc>
          <w:tcPr>
            <w:tcW w:w="992" w:type="dxa"/>
          </w:tcPr>
          <w:p w:rsidR="00CC5603" w:rsidRPr="00EF0EF1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2.7</w:t>
            </w:r>
          </w:p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Ф.М. Достоевский</w:t>
            </w: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</w:t>
            </w:r>
            <w:r w:rsidRPr="00AB0EF4">
              <w:rPr>
                <w:sz w:val="28"/>
                <w:szCs w:val="28"/>
              </w:rPr>
              <w:t>Роман Ф.М. Достоевского "Преступление и наказание"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работа.</w:t>
            </w:r>
            <w:r w:rsidRPr="00AB0EF4">
              <w:rPr>
                <w:sz w:val="28"/>
                <w:szCs w:val="28"/>
              </w:rPr>
              <w:t xml:space="preserve"> Социальные и философские истоки бунта Раскольникова.</w:t>
            </w:r>
          </w:p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Смысл теории Раскольникова и крушение его идей. Двойники Раскольникова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CC5603" w:rsidRPr="00EF0EF1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 xml:space="preserve">Идея христианского смирения, </w:t>
            </w:r>
            <w:proofErr w:type="spellStart"/>
            <w:r w:rsidRPr="00AB0EF4">
              <w:rPr>
                <w:sz w:val="28"/>
                <w:szCs w:val="28"/>
              </w:rPr>
              <w:t>всепримиряющей</w:t>
            </w:r>
            <w:proofErr w:type="spellEnd"/>
            <w:r w:rsidRPr="00AB0EF4">
              <w:rPr>
                <w:sz w:val="28"/>
                <w:szCs w:val="28"/>
              </w:rPr>
              <w:t xml:space="preserve"> любви как антитеза бунту Раскольникова.</w:t>
            </w:r>
            <w:r>
              <w:rPr>
                <w:sz w:val="28"/>
                <w:szCs w:val="28"/>
              </w:rPr>
              <w:t xml:space="preserve"> А</w:t>
            </w:r>
            <w:r w:rsidRPr="00AB0EF4">
              <w:rPr>
                <w:sz w:val="28"/>
                <w:szCs w:val="28"/>
              </w:rPr>
              <w:t>нализ главы «Чтение Евангелия». Соня Мармеладова.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Анализ эпилога романа.</w:t>
            </w:r>
          </w:p>
        </w:tc>
        <w:tc>
          <w:tcPr>
            <w:tcW w:w="992" w:type="dxa"/>
          </w:tcPr>
          <w:p w:rsidR="00CC5603" w:rsidRPr="00EF0EF1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Тема 2.</w:t>
            </w:r>
            <w:r>
              <w:rPr>
                <w:b/>
                <w:sz w:val="28"/>
                <w:szCs w:val="28"/>
              </w:rPr>
              <w:t>8</w:t>
            </w:r>
            <w:r w:rsidRPr="00AB0EF4">
              <w:rPr>
                <w:b/>
                <w:sz w:val="28"/>
                <w:szCs w:val="28"/>
              </w:rPr>
              <w:t xml:space="preserve">. </w:t>
            </w:r>
          </w:p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Л.Н. Толстой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Жизненный и творческий путь писателя.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B0EF4">
              <w:rPr>
                <w:sz w:val="28"/>
                <w:szCs w:val="28"/>
              </w:rPr>
              <w:t>Роман Л.Н. Толстого "Война и мир"</w:t>
            </w:r>
            <w:r w:rsidRPr="00AB0EF4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Смысл названия. Особенности жанра эпопеи. Историческая основа романа.</w:t>
            </w:r>
          </w:p>
        </w:tc>
        <w:tc>
          <w:tcPr>
            <w:tcW w:w="992" w:type="dxa"/>
          </w:tcPr>
          <w:p w:rsidR="00CC5603" w:rsidRPr="00CE318D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CE318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6, ОК 7, ОК 9, 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EF0EF1">
              <w:rPr>
                <w:color w:val="000000"/>
                <w:sz w:val="28"/>
                <w:szCs w:val="28"/>
              </w:rPr>
              <w:t>Характеристика главных героев романа. Судьбы персонажей.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CC5603" w:rsidRPr="00EF0EF1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EF0E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  <w:vAlign w:val="center"/>
          </w:tcPr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Тема 2.9</w:t>
            </w:r>
          </w:p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Н.С. Лесков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Жизненный и творческий путь писателя</w:t>
            </w:r>
            <w:r>
              <w:rPr>
                <w:color w:val="000000"/>
                <w:sz w:val="28"/>
                <w:szCs w:val="28"/>
              </w:rPr>
              <w:t xml:space="preserve">. Образ Катерины в произведении «Леди Макбет Мценского уезда». Тема любви и ревности  в повести. </w:t>
            </w:r>
          </w:p>
        </w:tc>
        <w:tc>
          <w:tcPr>
            <w:tcW w:w="992" w:type="dxa"/>
          </w:tcPr>
          <w:p w:rsidR="00CC5603" w:rsidRPr="00EF0EF1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 xml:space="preserve">Анализ поступков Катерины Измайловой  в повести «Леди Макбет Мценского уезда». </w:t>
            </w:r>
          </w:p>
        </w:tc>
        <w:tc>
          <w:tcPr>
            <w:tcW w:w="992" w:type="dxa"/>
          </w:tcPr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6C12E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Раздел 3. 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Русская литература нач</w:t>
            </w:r>
            <w:r>
              <w:rPr>
                <w:b/>
                <w:sz w:val="28"/>
                <w:szCs w:val="28"/>
              </w:rPr>
              <w:t>ала</w:t>
            </w:r>
            <w:r w:rsidRPr="00AB0EF4">
              <w:rPr>
                <w:b/>
                <w:sz w:val="28"/>
                <w:szCs w:val="28"/>
              </w:rPr>
              <w:t xml:space="preserve"> XX века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C5603" w:rsidRPr="00EF0EF1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Тема 3.1</w:t>
            </w:r>
          </w:p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А.П. Чехов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путь Чехова А.П. Особенности д</w:t>
            </w:r>
            <w:r w:rsidRPr="00AB0EF4">
              <w:rPr>
                <w:sz w:val="28"/>
                <w:szCs w:val="28"/>
              </w:rPr>
              <w:t>раматурги</w:t>
            </w:r>
            <w:r>
              <w:rPr>
                <w:sz w:val="28"/>
                <w:szCs w:val="28"/>
              </w:rPr>
              <w:t>и</w:t>
            </w:r>
            <w:r w:rsidRPr="00AB0EF4">
              <w:rPr>
                <w:sz w:val="28"/>
                <w:szCs w:val="28"/>
              </w:rPr>
              <w:t xml:space="preserve"> А.П. Чехова.</w:t>
            </w:r>
            <w:r>
              <w:rPr>
                <w:sz w:val="28"/>
                <w:szCs w:val="28"/>
              </w:rPr>
              <w:t xml:space="preserve"> Сатирические рассказы автора.</w:t>
            </w:r>
          </w:p>
        </w:tc>
        <w:tc>
          <w:tcPr>
            <w:tcW w:w="992" w:type="dxa"/>
          </w:tcPr>
          <w:p w:rsidR="00CC5603" w:rsidRPr="00D97FD2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Пьеса "Вишнёвый сад</w:t>
            </w:r>
            <w:r>
              <w:rPr>
                <w:sz w:val="28"/>
                <w:szCs w:val="28"/>
              </w:rPr>
              <w:t xml:space="preserve">». Характеристика общества, изображаемого автором. Тема дворянства. </w:t>
            </w:r>
          </w:p>
        </w:tc>
        <w:tc>
          <w:tcPr>
            <w:tcW w:w="992" w:type="dxa"/>
          </w:tcPr>
          <w:p w:rsidR="00CC5603" w:rsidRPr="00D97FD2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D97FD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3.2</w:t>
            </w:r>
          </w:p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И.А. Бунин</w:t>
            </w: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>И.А. Бунин: жизнь и творчество. Анализ рассказа «Господин из Сан-Франциско». Тема жизни и смерти.</w:t>
            </w:r>
          </w:p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Профессионально ориентированное содержание. </w:t>
            </w:r>
            <w:r>
              <w:rPr>
                <w:sz w:val="28"/>
                <w:szCs w:val="28"/>
              </w:rPr>
              <w:t>Составление маршрута путешествия Господина из Сан-Франциско</w:t>
            </w:r>
          </w:p>
        </w:tc>
        <w:tc>
          <w:tcPr>
            <w:tcW w:w="992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3.3</w:t>
            </w:r>
          </w:p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А.И. Куприн</w:t>
            </w: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А.И. Куприн: жизнь и творчество. Повесть «Олеся»: противопоставление личности обществу. </w:t>
            </w:r>
          </w:p>
        </w:tc>
        <w:tc>
          <w:tcPr>
            <w:tcW w:w="992" w:type="dxa"/>
          </w:tcPr>
          <w:p w:rsidR="00CC5603" w:rsidRPr="00D97FD2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97FD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6, ОК 7, ОК 9, 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3.4</w:t>
            </w:r>
          </w:p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 Горький</w:t>
            </w: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Судьба М. Горького. Ранние рассказы автора: «Макар </w:t>
            </w:r>
            <w:proofErr w:type="spellStart"/>
            <w:r>
              <w:rPr>
                <w:sz w:val="28"/>
                <w:szCs w:val="28"/>
              </w:rPr>
              <w:t>Чудра</w:t>
            </w:r>
            <w:proofErr w:type="spellEnd"/>
            <w:r>
              <w:rPr>
                <w:sz w:val="28"/>
                <w:szCs w:val="28"/>
              </w:rPr>
              <w:t xml:space="preserve">», «Старуха </w:t>
            </w:r>
            <w:proofErr w:type="spellStart"/>
            <w:r>
              <w:rPr>
                <w:sz w:val="28"/>
                <w:szCs w:val="28"/>
              </w:rPr>
              <w:t>Изергиль</w:t>
            </w:r>
            <w:proofErr w:type="spellEnd"/>
            <w:r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992" w:type="dxa"/>
          </w:tcPr>
          <w:p w:rsidR="00CC5603" w:rsidRPr="00D97FD2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97FD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AB0EF4">
              <w:rPr>
                <w:sz w:val="28"/>
                <w:szCs w:val="28"/>
              </w:rP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992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 xml:space="preserve">ОК 1, ОК 2, ОК 3, ОК 4, ОК 5, ОК 9 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3.5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Л.Н. Андреев</w:t>
            </w:r>
          </w:p>
        </w:tc>
        <w:tc>
          <w:tcPr>
            <w:tcW w:w="10064" w:type="dxa"/>
          </w:tcPr>
          <w:p w:rsidR="00CC5603" w:rsidRPr="00FE11F7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автора. Анализ рассказов на выбор («Бергамот и </w:t>
            </w:r>
            <w:proofErr w:type="spellStart"/>
            <w:r>
              <w:rPr>
                <w:color w:val="000000"/>
                <w:sz w:val="28"/>
                <w:szCs w:val="28"/>
              </w:rPr>
              <w:t>Гараська</w:t>
            </w:r>
            <w:proofErr w:type="spellEnd"/>
            <w:r>
              <w:rPr>
                <w:color w:val="000000"/>
                <w:sz w:val="28"/>
                <w:szCs w:val="28"/>
              </w:rPr>
              <w:t>», «Кусака»)</w:t>
            </w:r>
          </w:p>
        </w:tc>
        <w:tc>
          <w:tcPr>
            <w:tcW w:w="992" w:type="dxa"/>
          </w:tcPr>
          <w:p w:rsidR="00CC5603" w:rsidRPr="00FE11F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4</w:t>
            </w:r>
          </w:p>
          <w:p w:rsidR="00CC5603" w:rsidRPr="00FE11F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Поэзия и проза начала ХХ века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4.1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А.А. Блок</w:t>
            </w:r>
          </w:p>
        </w:tc>
        <w:tc>
          <w:tcPr>
            <w:tcW w:w="10064" w:type="dxa"/>
          </w:tcPr>
          <w:p w:rsidR="00CC5603" w:rsidRPr="00FE11F7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автора. А.А. Блок. Образ России в поэме «Двенадцать». Лирика. </w:t>
            </w:r>
          </w:p>
        </w:tc>
        <w:tc>
          <w:tcPr>
            <w:tcW w:w="992" w:type="dxa"/>
          </w:tcPr>
          <w:p w:rsidR="00CC5603" w:rsidRPr="00FE11F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8,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4.2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В.В. Маяковский</w:t>
            </w:r>
          </w:p>
        </w:tc>
        <w:tc>
          <w:tcPr>
            <w:tcW w:w="10064" w:type="dxa"/>
          </w:tcPr>
          <w:p w:rsidR="00CC5603" w:rsidRPr="00FE11F7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Практическая работа. </w:t>
            </w:r>
            <w:r>
              <w:rPr>
                <w:color w:val="000000"/>
                <w:sz w:val="28"/>
                <w:szCs w:val="28"/>
              </w:rPr>
              <w:t>Поэма «Облако в штанах». Образ лирического героя. (или «</w:t>
            </w:r>
            <w:r w:rsidRPr="00FE11F7">
              <w:rPr>
                <w:color w:val="000000"/>
                <w:sz w:val="28"/>
                <w:szCs w:val="28"/>
              </w:rPr>
              <w:t>Необычайное приключение, бывшее с Владимиром Маяковским летом на даче</w:t>
            </w:r>
            <w:r>
              <w:rPr>
                <w:color w:val="000000"/>
                <w:sz w:val="28"/>
                <w:szCs w:val="28"/>
              </w:rPr>
              <w:t>»).</w:t>
            </w:r>
          </w:p>
        </w:tc>
        <w:tc>
          <w:tcPr>
            <w:tcW w:w="992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4.3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С.А. Есенин</w:t>
            </w:r>
          </w:p>
        </w:tc>
        <w:tc>
          <w:tcPr>
            <w:tcW w:w="10064" w:type="dxa"/>
          </w:tcPr>
          <w:p w:rsidR="00CC5603" w:rsidRPr="00FE11F7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"</w:t>
            </w:r>
            <w:proofErr w:type="spellStart"/>
            <w:r>
              <w:rPr>
                <w:color w:val="000000"/>
                <w:sz w:val="28"/>
                <w:szCs w:val="28"/>
              </w:rPr>
              <w:t>Новокрестьянская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лирика в творчестве С. Есенина. Образ родины.</w:t>
            </w:r>
          </w:p>
        </w:tc>
        <w:tc>
          <w:tcPr>
            <w:tcW w:w="992" w:type="dxa"/>
          </w:tcPr>
          <w:p w:rsidR="00CC5603" w:rsidRPr="00FE11F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8,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4.4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М.И. Цветаева</w:t>
            </w: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поэтессы. Образ лирической героини в произведениях. </w:t>
            </w:r>
          </w:p>
        </w:tc>
        <w:tc>
          <w:tcPr>
            <w:tcW w:w="992" w:type="dxa"/>
          </w:tcPr>
          <w:p w:rsidR="00CC5603" w:rsidRPr="00FE11F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4.5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А.А. Ахматова</w:t>
            </w: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Основные темы творчества. Поэма «Реквием» как отражение скорби. </w:t>
            </w:r>
          </w:p>
        </w:tc>
        <w:tc>
          <w:tcPr>
            <w:tcW w:w="992" w:type="dxa"/>
          </w:tcPr>
          <w:p w:rsidR="00CC5603" w:rsidRPr="00FE11F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Анализ стихотворений поэтов Серебряного века на выбор</w:t>
            </w:r>
          </w:p>
        </w:tc>
        <w:tc>
          <w:tcPr>
            <w:tcW w:w="992" w:type="dxa"/>
          </w:tcPr>
          <w:p w:rsidR="00CC5603" w:rsidRPr="007B0AA8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4.6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Е. Замятин</w:t>
            </w: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Жизнь и творчество Е.Замятина. Роман-антиутопия «Мы»</w:t>
            </w:r>
          </w:p>
        </w:tc>
        <w:tc>
          <w:tcPr>
            <w:tcW w:w="992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Практи</w:t>
            </w:r>
            <w:r w:rsidRPr="00E56140">
              <w:rPr>
                <w:b/>
                <w:color w:val="000000"/>
                <w:sz w:val="28"/>
                <w:szCs w:val="28"/>
              </w:rPr>
              <w:t>ч</w:t>
            </w:r>
            <w:r>
              <w:rPr>
                <w:b/>
                <w:color w:val="000000"/>
                <w:sz w:val="28"/>
                <w:szCs w:val="28"/>
              </w:rPr>
              <w:t>ес</w:t>
            </w:r>
            <w:r w:rsidRPr="00E56140">
              <w:rPr>
                <w:b/>
                <w:color w:val="000000"/>
                <w:sz w:val="28"/>
                <w:szCs w:val="28"/>
              </w:rPr>
              <w:t>кая работа.</w:t>
            </w:r>
            <w:r>
              <w:rPr>
                <w:color w:val="000000"/>
                <w:sz w:val="28"/>
                <w:szCs w:val="28"/>
              </w:rPr>
              <w:t xml:space="preserve"> Столкновение личности и общества в романе «Мы». Характеристика главных героев. </w:t>
            </w:r>
          </w:p>
        </w:tc>
        <w:tc>
          <w:tcPr>
            <w:tcW w:w="992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5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Литература </w:t>
            </w:r>
            <w:r>
              <w:rPr>
                <w:b/>
                <w:color w:val="000000"/>
                <w:sz w:val="28"/>
                <w:szCs w:val="28"/>
              </w:rPr>
              <w:t xml:space="preserve">второй </w:t>
            </w:r>
            <w:r w:rsidRPr="00AB0EF4">
              <w:rPr>
                <w:b/>
                <w:color w:val="000000"/>
                <w:sz w:val="28"/>
                <w:szCs w:val="28"/>
              </w:rPr>
              <w:t>половины XX века</w:t>
            </w: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C5603" w:rsidRPr="00FE11F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5.1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М.А. Шолохов</w:t>
            </w: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Очерк жизни и творчества. Роман-эпопея «Тихий Дон». Тема казачества в творчестве М. А. Шолохова.</w:t>
            </w:r>
          </w:p>
        </w:tc>
        <w:tc>
          <w:tcPr>
            <w:tcW w:w="992" w:type="dxa"/>
          </w:tcPr>
          <w:p w:rsidR="00CC5603" w:rsidRPr="00FE11F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992" w:type="dxa"/>
          </w:tcPr>
          <w:p w:rsidR="00CC5603" w:rsidRPr="00B73B5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B73B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B73B56">
              <w:rPr>
                <w:sz w:val="28"/>
                <w:szCs w:val="28"/>
              </w:rPr>
              <w:t>Искания главного героя романа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CC5603" w:rsidRPr="00B73B5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B73B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5.2</w:t>
            </w:r>
          </w:p>
          <w:p w:rsidR="00CC5603" w:rsidRPr="00B73B5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 периода Великой Отечественной войны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992" w:type="dxa"/>
          </w:tcPr>
          <w:p w:rsidR="00CC5603" w:rsidRPr="00EF0EF1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B73B5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73B56">
              <w:rPr>
                <w:color w:val="000000"/>
                <w:sz w:val="28"/>
                <w:szCs w:val="28"/>
              </w:rPr>
              <w:t xml:space="preserve">К.М. Симонов. Особенности лирики. Анализ стихотворения «Жди меня…». </w:t>
            </w:r>
          </w:p>
        </w:tc>
        <w:tc>
          <w:tcPr>
            <w:tcW w:w="992" w:type="dxa"/>
          </w:tcPr>
          <w:p w:rsidR="00CC5603" w:rsidRPr="00B73B5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73B5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Б.Л. Васильев. «А зори здесь тихие…»: женщина на войне.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color w:val="000000"/>
                <w:sz w:val="28"/>
                <w:szCs w:val="28"/>
              </w:rPr>
              <w:t>. В. Быков. Главная мысль повести «Сотников»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</w:t>
            </w:r>
            <w:r w:rsidRPr="00AB0EF4">
              <w:rPr>
                <w:b/>
                <w:color w:val="000000"/>
                <w:sz w:val="28"/>
                <w:szCs w:val="28"/>
              </w:rPr>
              <w:t>.3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М.А. Булгаков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9C7B7B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М. А. Булгаков. Краткий очерк жизни и творчества. Повесть «Собачье сердце». «</w:t>
            </w:r>
            <w:proofErr w:type="spellStart"/>
            <w:r w:rsidRPr="00AB0EF4">
              <w:rPr>
                <w:sz w:val="28"/>
                <w:szCs w:val="28"/>
              </w:rPr>
              <w:t>шариковщина</w:t>
            </w:r>
            <w:proofErr w:type="spellEnd"/>
            <w:r w:rsidRPr="00AB0EF4">
              <w:rPr>
                <w:sz w:val="28"/>
                <w:szCs w:val="28"/>
              </w:rPr>
              <w:t>» как социальное и нравственное явление.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9C7B7B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Роман М.А. Булгакова "Мастер и Маргарита" (или "Белая гвардия")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работа.</w:t>
            </w:r>
            <w:r w:rsidRPr="00AB0EF4">
              <w:rPr>
                <w:sz w:val="28"/>
                <w:szCs w:val="28"/>
              </w:rPr>
              <w:t xml:space="preserve"> Роман «Мастер и Маргарита». История создания, тема совести и чести. </w:t>
            </w:r>
            <w:proofErr w:type="spellStart"/>
            <w:r w:rsidRPr="00AB0EF4">
              <w:rPr>
                <w:sz w:val="28"/>
                <w:szCs w:val="28"/>
              </w:rPr>
              <w:t>Троемирие</w:t>
            </w:r>
            <w:proofErr w:type="spellEnd"/>
            <w:r w:rsidRPr="00AB0EF4">
              <w:rPr>
                <w:sz w:val="28"/>
                <w:szCs w:val="28"/>
              </w:rPr>
              <w:t xml:space="preserve"> в романе.</w:t>
            </w:r>
            <w:r>
              <w:rPr>
                <w:sz w:val="28"/>
                <w:szCs w:val="28"/>
              </w:rPr>
              <w:t xml:space="preserve"> 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Профессионально ориентированное содержание. </w:t>
            </w:r>
            <w:r>
              <w:rPr>
                <w:sz w:val="28"/>
                <w:szCs w:val="28"/>
              </w:rPr>
              <w:t xml:space="preserve">Составление экскурсионного плана для гостей Москвы – </w:t>
            </w:r>
            <w:proofErr w:type="spellStart"/>
            <w:r>
              <w:rPr>
                <w:sz w:val="28"/>
                <w:szCs w:val="28"/>
              </w:rPr>
              <w:t>Воланда</w:t>
            </w:r>
            <w:proofErr w:type="spellEnd"/>
            <w:r>
              <w:rPr>
                <w:sz w:val="28"/>
                <w:szCs w:val="28"/>
              </w:rPr>
              <w:t xml:space="preserve"> и его свиты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>Самостоятельная работа. Чтение глав романа</w:t>
            </w:r>
            <w:r>
              <w:rPr>
                <w:i/>
                <w:color w:val="FF0000"/>
                <w:sz w:val="28"/>
                <w:szCs w:val="28"/>
              </w:rPr>
              <w:t xml:space="preserve"> «Мастер и Маргарита»</w:t>
            </w:r>
          </w:p>
        </w:tc>
        <w:tc>
          <w:tcPr>
            <w:tcW w:w="992" w:type="dxa"/>
          </w:tcPr>
          <w:p w:rsidR="00CC5603" w:rsidRPr="008456EC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</w:t>
            </w:r>
            <w:r w:rsidRPr="00AB0EF4">
              <w:rPr>
                <w:b/>
                <w:color w:val="000000"/>
                <w:sz w:val="28"/>
                <w:szCs w:val="28"/>
              </w:rPr>
              <w:t>.4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А.П. Платонов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Краткий очерк жизни и творчества. Основная тематика произведений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Проблематика произведения A.П. Платонова «Котлован»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5.5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  <w:r w:rsidRPr="00AB0EF4">
              <w:rPr>
                <w:b/>
                <w:sz w:val="28"/>
                <w:szCs w:val="28"/>
              </w:rPr>
              <w:t>А.И. Солженицын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</w:t>
            </w:r>
            <w:r w:rsidRPr="00AB0EF4">
              <w:rPr>
                <w:sz w:val="28"/>
                <w:szCs w:val="28"/>
              </w:rPr>
              <w:t>. Повесть А.И. Солженицына "Один день Ивана Денисовича"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</w:tcPr>
          <w:p w:rsidR="00CC5603" w:rsidRPr="008D6C1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5.6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  <w:t>В.М. Шукшин; поэты-шестидесятники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Произведения литературы второй половины XX - XXI в., B.М. Шукшин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8D6C1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Творчество поэтов-шестидесятников: И.А. Бродского, B.C. Высоцкого, Е.А. Евтушенко, Б.Ш. Окуджавы, Р.И. Рождественского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5.7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Ч. Айтматов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Биография автора. </w:t>
            </w:r>
            <w:r w:rsidRPr="00AB0EF4">
              <w:rPr>
                <w:sz w:val="28"/>
                <w:szCs w:val="28"/>
              </w:rPr>
              <w:t>Анализ произведении Ч. Айтматова "Джамиля"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5.8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В. Г. Распутин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E56140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color w:val="000000"/>
                <w:sz w:val="28"/>
                <w:szCs w:val="28"/>
              </w:rPr>
              <w:t>. Проблема вымирания деревни, тема семейных отношений в повести «Прощание с Матёрой»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6</w:t>
            </w:r>
            <w:r w:rsidRPr="00AB0EF4">
              <w:rPr>
                <w:b/>
                <w:color w:val="000000"/>
                <w:sz w:val="28"/>
                <w:szCs w:val="28"/>
              </w:rPr>
              <w:t xml:space="preserve">. 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Зарубежная литература</w:t>
            </w: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C5603" w:rsidRPr="00AB0EF4" w:rsidTr="00C479D9">
        <w:trPr>
          <w:trHeight w:val="692"/>
        </w:trPr>
        <w:tc>
          <w:tcPr>
            <w:tcW w:w="2610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6.1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Г. Уэллс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Уэллс. Особенности жанра научная фантастика на основе творчества автора. Проблема социального неравенства в романе «Машина времени»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562"/>
        </w:trPr>
        <w:tc>
          <w:tcPr>
            <w:tcW w:w="2610" w:type="dxa"/>
            <w:vMerge w:val="restart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6</w:t>
            </w:r>
            <w:r w:rsidRPr="00AB0EF4">
              <w:rPr>
                <w:b/>
                <w:color w:val="000000"/>
                <w:sz w:val="28"/>
                <w:szCs w:val="28"/>
              </w:rPr>
              <w:t>.2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Э.М. Ремарк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 xml:space="preserve">Э.М. Ремарк. Жизнь и творчество. </w:t>
            </w:r>
          </w:p>
        </w:tc>
        <w:tc>
          <w:tcPr>
            <w:tcW w:w="992" w:type="dxa"/>
          </w:tcPr>
          <w:p w:rsidR="00CC5603" w:rsidRPr="00CE318D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CE318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7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7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6.3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Э. Хемингуэй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Э. Хемингуэй. Жизнь и творчество писателя как представителя «потерянного поколения».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6</w:t>
            </w:r>
            <w:r w:rsidRPr="00AB0EF4">
              <w:rPr>
                <w:b/>
                <w:color w:val="000000"/>
                <w:sz w:val="28"/>
                <w:szCs w:val="28"/>
              </w:rPr>
              <w:t>.4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Ф.С. Фицджеральд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Ф.С. Фицджеральд. Биография и творческий путь. «По эту сторону рая» - первый роман «потерянного поколения».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5, ОК 6, ОК 7, ОК 9</w:t>
            </w:r>
          </w:p>
        </w:tc>
      </w:tr>
      <w:tr w:rsidR="00CC5603" w:rsidRPr="00AB0EF4" w:rsidTr="00C479D9">
        <w:trPr>
          <w:trHeight w:val="615"/>
        </w:trPr>
        <w:tc>
          <w:tcPr>
            <w:tcW w:w="2610" w:type="dxa"/>
            <w:vMerge w:val="restart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5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Дж. Оруэлл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Обзор творчества. Повесть «Скотный двор».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5, ОК 6, ОК 7, ОК 9</w:t>
            </w:r>
          </w:p>
        </w:tc>
      </w:tr>
      <w:tr w:rsidR="00CC5603" w:rsidRPr="00AB0EF4" w:rsidTr="00C479D9">
        <w:trPr>
          <w:trHeight w:val="384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 w:rsidRPr="00AB0EF4">
              <w:rPr>
                <w:color w:val="000000"/>
                <w:sz w:val="28"/>
                <w:szCs w:val="28"/>
              </w:rPr>
              <w:t>. Дж. Оруэлл. Изображение общества в романе «1984». Образы главных героев. Проблема внутренней несвободы.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412"/>
        </w:trPr>
        <w:tc>
          <w:tcPr>
            <w:tcW w:w="2610" w:type="dxa"/>
            <w:vMerge w:val="restart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6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Р. Брэдбери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5603" w:rsidRDefault="00CC5603" w:rsidP="00C479D9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1057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 w:rsidRPr="00AB0EF4">
              <w:rPr>
                <w:color w:val="000000"/>
                <w:sz w:val="28"/>
                <w:szCs w:val="28"/>
              </w:rPr>
              <w:t>. Р. Брэдбери. Психологические портреты главных героев. Проблема стремительного развития технического прогресса и его влияния на литературу.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5603" w:rsidRDefault="00CC5603" w:rsidP="00C479D9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1057"/>
        </w:trPr>
        <w:tc>
          <w:tcPr>
            <w:tcW w:w="2610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 xml:space="preserve">Чтение первой части романа </w:t>
            </w:r>
            <w:r w:rsidRPr="007B0AA8">
              <w:rPr>
                <w:i/>
                <w:color w:val="FF0000"/>
                <w:sz w:val="28"/>
                <w:szCs w:val="28"/>
              </w:rPr>
              <w:t>«451 градус по Фаренгейту».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5603" w:rsidRPr="007B0AA8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C5603" w:rsidRPr="00AB0EF4" w:rsidTr="00C479D9">
        <w:trPr>
          <w:trHeight w:val="1057"/>
        </w:trPr>
        <w:tc>
          <w:tcPr>
            <w:tcW w:w="2610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7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О. Хаксли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 Хаксли. Особенности жанра антиутопии в романе «О дивный новый мир»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695"/>
        </w:trPr>
        <w:tc>
          <w:tcPr>
            <w:tcW w:w="2610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E56140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sz w:val="28"/>
                <w:szCs w:val="28"/>
              </w:rPr>
              <w:t xml:space="preserve">. Специфика общественного устройства в романе «О дивный новый мир». Проблематика произведения.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5603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79D9" w:rsidRPr="00AB0EF4" w:rsidTr="00C479D9">
        <w:trPr>
          <w:trHeight w:val="695"/>
        </w:trPr>
        <w:tc>
          <w:tcPr>
            <w:tcW w:w="2610" w:type="dxa"/>
          </w:tcPr>
          <w:p w:rsidR="00C479D9" w:rsidRPr="00AB0EF4" w:rsidRDefault="00C479D9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479D9" w:rsidRPr="00AB0EF4" w:rsidRDefault="00C479D9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Консультация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79D9" w:rsidRDefault="00C479D9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479D9" w:rsidRDefault="00C479D9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Экзамен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CC5603" w:rsidRPr="00AB0EF4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CC5603" w:rsidRPr="00AB0EF4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CC5603" w:rsidRPr="00AB0EF4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CC5603" w:rsidRPr="00AB0EF4" w:rsidRDefault="00CC5603" w:rsidP="00CC56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  <w:sz w:val="28"/>
          <w:szCs w:val="28"/>
        </w:rPr>
        <w:sectPr w:rsidR="00CC560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:rsidR="00CC5603" w:rsidRPr="00716977" w:rsidRDefault="00CC5603" w:rsidP="00CC56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716977">
        <w:rPr>
          <w:b w:val="0"/>
          <w:caps/>
          <w:sz w:val="28"/>
          <w:szCs w:val="28"/>
        </w:rPr>
        <w:t>3. условия реализации программы учебного предмета</w:t>
      </w:r>
    </w:p>
    <w:p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16977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16977">
        <w:rPr>
          <w:bCs/>
          <w:sz w:val="28"/>
          <w:szCs w:val="28"/>
        </w:rPr>
        <w:t>Реализация программы предмета требует наличия учебного кабинета.</w:t>
      </w:r>
      <w:r w:rsidRPr="00716977">
        <w:rPr>
          <w:bCs/>
          <w:i/>
          <w:sz w:val="28"/>
          <w:szCs w:val="28"/>
        </w:rPr>
        <w:t xml:space="preserve">                         </w:t>
      </w:r>
      <w:r w:rsidRPr="00716977">
        <w:rPr>
          <w:bCs/>
          <w:sz w:val="28"/>
          <w:szCs w:val="28"/>
        </w:rPr>
        <w:t xml:space="preserve">    </w:t>
      </w:r>
    </w:p>
    <w:p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16977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CC5603" w:rsidRPr="00716977" w:rsidRDefault="00CC5603" w:rsidP="00CC56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716977">
        <w:rPr>
          <w:b w:val="0"/>
          <w:sz w:val="28"/>
          <w:szCs w:val="28"/>
        </w:rPr>
        <w:t>3.2. Информационное обеспечение обучения</w:t>
      </w:r>
    </w:p>
    <w:p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16977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CC5603" w:rsidRPr="00716977" w:rsidRDefault="00CC5603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CC5603" w:rsidRDefault="00CC5603" w:rsidP="00CC5603">
      <w:pPr>
        <w:rPr>
          <w:color w:val="000000"/>
          <w:sz w:val="28"/>
          <w:szCs w:val="28"/>
        </w:rPr>
      </w:pPr>
    </w:p>
    <w:p w:rsidR="00CC5603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Источники:</w:t>
      </w:r>
    </w:p>
    <w:p w:rsidR="00CC5603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Суслова А. П. Годы с Достоевским. Дневник, повесть, письма / А. П. Суслова.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- 127 с. - URL: https://urait.ru/bcode/519498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. 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Фет А. А. Под тенью сладостной полуденного сада. Избранное / А. А. Фет.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- 165 с. - URL: https://urait.ru/bcode/519375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Сказки русских писателей / А. С. Пушкин [и др.].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- 261 с. - URL: https://urait.ru/bcode/519466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Лесков Н. С. Соборяне / Н. С. Лесков.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- 321 с. - URL: https://urait.ru/bcode/519428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Островский А. Н. Гроза. Пьесы / А. Н. Островский.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- 288 с. - URL: https://urait.ru/bcode/519372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Лесков Н. С. Левша. Повести / Н. С. Лесков.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- 250 с. - URL: https://urait.ru/bcode/519435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Гончаров И. А.  Фрегат "Паллада" / И. А. Гончаров.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- 598 с. - URL: https://urait.ru/bcode/519348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. 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Гаршин В. М.  Красный цветок. Избранное / В. М. Гаршин.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- 293 с. - URL: https://urait.ru/bcode/519393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Некрасов Н. А.  Кому на Руси жить хорошо. Стихотворения и поэмы / Н. А. Некрасов.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- 538 с. - URL: https://urait.ru/bcode/519288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Бедные люди. Белые ночи / Ф. М. Достоевский.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- 173 с. - URL: https://urait.ru/bcode/519233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Бесы / Ф. М. Достоевский. - </w:t>
      </w:r>
      <w:proofErr w:type="gramStart"/>
      <w:r>
        <w:rPr>
          <w:bCs/>
          <w:sz w:val="28"/>
          <w:szCs w:val="28"/>
        </w:rPr>
        <w:t>Москва :</w:t>
      </w:r>
      <w:proofErr w:type="gramEnd"/>
      <w:r>
        <w:rPr>
          <w:bCs/>
          <w:sz w:val="28"/>
          <w:szCs w:val="28"/>
        </w:rPr>
        <w:t xml:space="preserve">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- 551 с. - URL: https://urait.ru/bcode/519196 (дата обращения: 19.05.2023). —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. 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Записки из Мертвого дома / Ф. М. Достоевский.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- 242 с. - URL: https://urait.ru/bcode/519193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Толстой Л. Н. После бала. Смерть Ивана Ильича. </w:t>
      </w:r>
      <w:proofErr w:type="spellStart"/>
      <w:r>
        <w:rPr>
          <w:bCs/>
          <w:sz w:val="28"/>
          <w:szCs w:val="28"/>
        </w:rPr>
        <w:t>Крейцерова</w:t>
      </w:r>
      <w:proofErr w:type="spellEnd"/>
      <w:r>
        <w:rPr>
          <w:bCs/>
          <w:sz w:val="28"/>
          <w:szCs w:val="28"/>
        </w:rPr>
        <w:t xml:space="preserve"> соната. Отец Сергий / Л. Н. Толстой.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- 196 с. - URL: https://urait.ru/bcode/519232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9C6153" w:rsidRDefault="007E7E35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CD474B" w:rsidRDefault="00CD474B" w:rsidP="00CD474B">
      <w:pPr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4. КОНТРОЛЬ И ОЦЕНКА РЕЗУЛЬТАТОВ ОСВОЕНИЯ УЧЕБНОГО ПРЕДМЕТА</w:t>
      </w:r>
    </w:p>
    <w:p w:rsidR="00CD474B" w:rsidRDefault="00CD474B" w:rsidP="00CD474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:rsidR="00CD474B" w:rsidRDefault="00CD474B" w:rsidP="00CD474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 оценка результатов освоения учебного 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4822"/>
      </w:tblGrid>
      <w:tr w:rsidR="00CD474B" w:rsidTr="00CD474B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74B" w:rsidRDefault="00CD47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Результаты обучения</w:t>
            </w:r>
          </w:p>
          <w:p w:rsidR="00CD474B" w:rsidRDefault="00CD47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74B" w:rsidRDefault="00CD47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CD474B" w:rsidTr="00CD474B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предметные: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 xml:space="preserve"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>
              <w:rPr>
                <w:rFonts w:eastAsia="Gungsuh"/>
                <w:color w:val="000000"/>
                <w:sz w:val="28"/>
                <w:szCs w:val="28"/>
              </w:rPr>
              <w:t>силлаботоническая</w:t>
            </w:r>
            <w:proofErr w:type="spellEnd"/>
            <w:r>
              <w:rPr>
                <w:rFonts w:eastAsia="Gungsuh"/>
                <w:color w:val="000000"/>
                <w:sz w:val="28"/>
                <w:szCs w:val="28"/>
              </w:rPr>
              <w:t>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CD474B" w:rsidRDefault="00CD474B">
            <w:pPr>
              <w:rPr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74B" w:rsidRDefault="00CD474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CD474B" w:rsidRDefault="00CD474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CD474B" w:rsidRDefault="00CD474B" w:rsidP="00CD474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D474B" w:rsidRDefault="00CD474B" w:rsidP="00CD474B">
      <w:pPr>
        <w:rPr>
          <w:color w:val="000000"/>
          <w:sz w:val="28"/>
          <w:szCs w:val="28"/>
        </w:rPr>
      </w:pPr>
    </w:p>
    <w:p w:rsidR="00CD474B" w:rsidRDefault="00CD474B" w:rsidP="00CD474B">
      <w:pPr>
        <w:rPr>
          <w:color w:val="000000"/>
          <w:sz w:val="28"/>
          <w:szCs w:val="28"/>
        </w:rPr>
      </w:pPr>
    </w:p>
    <w:p w:rsidR="00CD474B" w:rsidRDefault="00CD474B" w:rsidP="00CD474B">
      <w:pPr>
        <w:rPr>
          <w:color w:val="000000"/>
          <w:sz w:val="28"/>
          <w:szCs w:val="28"/>
        </w:rPr>
      </w:pPr>
    </w:p>
    <w:p w:rsidR="00CD474B" w:rsidRDefault="00CD474B" w:rsidP="00CD474B">
      <w:pPr>
        <w:rPr>
          <w:color w:val="000000"/>
          <w:sz w:val="28"/>
          <w:szCs w:val="28"/>
        </w:rPr>
      </w:pPr>
    </w:p>
    <w:p w:rsidR="00CD474B" w:rsidRPr="00AB0EF4" w:rsidRDefault="00CD474B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CD474B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9D9" w:rsidRDefault="00C479D9">
      <w:r>
        <w:separator/>
      </w:r>
    </w:p>
  </w:endnote>
  <w:endnote w:type="continuationSeparator" w:id="0">
    <w:p w:rsidR="00C479D9" w:rsidRDefault="00C4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18</w:t>
    </w:r>
    <w:r>
      <w:rPr>
        <w:color w:val="000000"/>
        <w:sz w:val="24"/>
        <w:szCs w:val="24"/>
      </w:rPr>
      <w:fldChar w:fldCharType="end"/>
    </w:r>
  </w:p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9D9" w:rsidRDefault="00C479D9">
      <w:r>
        <w:separator/>
      </w:r>
    </w:p>
  </w:footnote>
  <w:footnote w:type="continuationSeparator" w:id="0">
    <w:p w:rsidR="00C479D9" w:rsidRDefault="00C47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3C374F8F"/>
    <w:multiLevelType w:val="hybridMultilevel"/>
    <w:tmpl w:val="CF2ED3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8" w15:restartNumberingAfterBreak="0">
    <w:nsid w:val="786D3D90"/>
    <w:multiLevelType w:val="hybridMultilevel"/>
    <w:tmpl w:val="03C26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2380A"/>
    <w:rsid w:val="00054CA7"/>
    <w:rsid w:val="000C6708"/>
    <w:rsid w:val="000D552F"/>
    <w:rsid w:val="000F3EEF"/>
    <w:rsid w:val="001008B7"/>
    <w:rsid w:val="00103167"/>
    <w:rsid w:val="00130A4C"/>
    <w:rsid w:val="001316A9"/>
    <w:rsid w:val="00160194"/>
    <w:rsid w:val="001A421A"/>
    <w:rsid w:val="00203824"/>
    <w:rsid w:val="00206F03"/>
    <w:rsid w:val="0021215F"/>
    <w:rsid w:val="002420B7"/>
    <w:rsid w:val="00252A8D"/>
    <w:rsid w:val="00276C75"/>
    <w:rsid w:val="00280AD8"/>
    <w:rsid w:val="00297BB1"/>
    <w:rsid w:val="002A0053"/>
    <w:rsid w:val="002B7D3C"/>
    <w:rsid w:val="002B7FE5"/>
    <w:rsid w:val="0031430E"/>
    <w:rsid w:val="00325659"/>
    <w:rsid w:val="00347966"/>
    <w:rsid w:val="00377EB2"/>
    <w:rsid w:val="00381B26"/>
    <w:rsid w:val="003A3D5C"/>
    <w:rsid w:val="003A6783"/>
    <w:rsid w:val="003B18AB"/>
    <w:rsid w:val="003B1E87"/>
    <w:rsid w:val="003C5B67"/>
    <w:rsid w:val="004358FC"/>
    <w:rsid w:val="004545C3"/>
    <w:rsid w:val="004846BC"/>
    <w:rsid w:val="00485811"/>
    <w:rsid w:val="0049093A"/>
    <w:rsid w:val="004944CF"/>
    <w:rsid w:val="00494727"/>
    <w:rsid w:val="004B0997"/>
    <w:rsid w:val="00505E40"/>
    <w:rsid w:val="005173E1"/>
    <w:rsid w:val="00524836"/>
    <w:rsid w:val="00567A85"/>
    <w:rsid w:val="005C2E96"/>
    <w:rsid w:val="00624680"/>
    <w:rsid w:val="00635F14"/>
    <w:rsid w:val="00644140"/>
    <w:rsid w:val="006637A8"/>
    <w:rsid w:val="00674A74"/>
    <w:rsid w:val="006B3F30"/>
    <w:rsid w:val="006C12E7"/>
    <w:rsid w:val="006D68BF"/>
    <w:rsid w:val="006D7E16"/>
    <w:rsid w:val="00712ECD"/>
    <w:rsid w:val="00723231"/>
    <w:rsid w:val="00777597"/>
    <w:rsid w:val="00790A8A"/>
    <w:rsid w:val="007B0AA8"/>
    <w:rsid w:val="007E7E35"/>
    <w:rsid w:val="00802497"/>
    <w:rsid w:val="00805A9F"/>
    <w:rsid w:val="00831A99"/>
    <w:rsid w:val="00835F2F"/>
    <w:rsid w:val="008475C5"/>
    <w:rsid w:val="00874463"/>
    <w:rsid w:val="00877B78"/>
    <w:rsid w:val="008D1C76"/>
    <w:rsid w:val="008D66FC"/>
    <w:rsid w:val="008D6C14"/>
    <w:rsid w:val="008E2ABB"/>
    <w:rsid w:val="009017FF"/>
    <w:rsid w:val="00903A6C"/>
    <w:rsid w:val="00904611"/>
    <w:rsid w:val="00907207"/>
    <w:rsid w:val="00935B14"/>
    <w:rsid w:val="00955B8C"/>
    <w:rsid w:val="009674E6"/>
    <w:rsid w:val="00986CA6"/>
    <w:rsid w:val="0099642B"/>
    <w:rsid w:val="009C6153"/>
    <w:rsid w:val="009C7B7B"/>
    <w:rsid w:val="009D788C"/>
    <w:rsid w:val="00A16999"/>
    <w:rsid w:val="00A34945"/>
    <w:rsid w:val="00A430DC"/>
    <w:rsid w:val="00A44167"/>
    <w:rsid w:val="00A52C9A"/>
    <w:rsid w:val="00A95803"/>
    <w:rsid w:val="00AA2561"/>
    <w:rsid w:val="00AB0EF4"/>
    <w:rsid w:val="00AB4FED"/>
    <w:rsid w:val="00AE65D9"/>
    <w:rsid w:val="00AE7D41"/>
    <w:rsid w:val="00B254CB"/>
    <w:rsid w:val="00B73B56"/>
    <w:rsid w:val="00BB048A"/>
    <w:rsid w:val="00BC0BCC"/>
    <w:rsid w:val="00BC1157"/>
    <w:rsid w:val="00C479D9"/>
    <w:rsid w:val="00C82F61"/>
    <w:rsid w:val="00CC5603"/>
    <w:rsid w:val="00CD3F2C"/>
    <w:rsid w:val="00CD474B"/>
    <w:rsid w:val="00CE318D"/>
    <w:rsid w:val="00CF155E"/>
    <w:rsid w:val="00D249B8"/>
    <w:rsid w:val="00D32FE2"/>
    <w:rsid w:val="00D3602F"/>
    <w:rsid w:val="00D61FE6"/>
    <w:rsid w:val="00D6224E"/>
    <w:rsid w:val="00D830F8"/>
    <w:rsid w:val="00D97FD2"/>
    <w:rsid w:val="00DC327C"/>
    <w:rsid w:val="00DC6AC7"/>
    <w:rsid w:val="00DE1B8C"/>
    <w:rsid w:val="00DF226F"/>
    <w:rsid w:val="00E11FB7"/>
    <w:rsid w:val="00E53159"/>
    <w:rsid w:val="00E56140"/>
    <w:rsid w:val="00EA2FD2"/>
    <w:rsid w:val="00EA5818"/>
    <w:rsid w:val="00EC419F"/>
    <w:rsid w:val="00ED4B80"/>
    <w:rsid w:val="00EF0EF1"/>
    <w:rsid w:val="00EF7C0B"/>
    <w:rsid w:val="00F20F3D"/>
    <w:rsid w:val="00F337A7"/>
    <w:rsid w:val="00F362DB"/>
    <w:rsid w:val="00FC6DBA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E9BD67-3160-4A9C-AF56-1A02885A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link w:val="10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34796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5603"/>
    <w:rPr>
      <w:b/>
      <w:sz w:val="48"/>
      <w:szCs w:val="48"/>
    </w:rPr>
  </w:style>
  <w:style w:type="paragraph" w:styleId="ae">
    <w:name w:val="header"/>
    <w:basedOn w:val="a"/>
    <w:link w:val="af"/>
    <w:uiPriority w:val="99"/>
    <w:unhideWhenUsed/>
    <w:rsid w:val="002B7D3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B7D3C"/>
  </w:style>
  <w:style w:type="paragraph" w:styleId="af0">
    <w:name w:val="footer"/>
    <w:basedOn w:val="a"/>
    <w:link w:val="af1"/>
    <w:uiPriority w:val="99"/>
    <w:unhideWhenUsed/>
    <w:rsid w:val="002B7D3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B7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67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54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3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79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78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71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6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24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33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8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1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52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7F7A3-13F8-4088-A102-115229EA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9</Pages>
  <Words>5260</Words>
  <Characters>29988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29</cp:revision>
  <cp:lastPrinted>2022-02-01T12:25:00Z</cp:lastPrinted>
  <dcterms:created xsi:type="dcterms:W3CDTF">2023-03-15T10:05:00Z</dcterms:created>
  <dcterms:modified xsi:type="dcterms:W3CDTF">2023-11-22T11:16:00Z</dcterms:modified>
</cp:coreProperties>
</file>