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DC4" w:rsidRDefault="00832A4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ЧАСТНОЕ ПРОФЕССИОНАЛЬНОЕ</w:t>
      </w:r>
    </w:p>
    <w:p w:rsidR="00661DC4" w:rsidRDefault="00832A4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-203834</wp:posOffset>
            </wp:positionH>
            <wp:positionV relativeFrom="paragraph">
              <wp:posOffset>-4444</wp:posOffset>
            </wp:positionV>
            <wp:extent cx="1343025" cy="1000125"/>
            <wp:effectExtent l="0" t="0" r="0" b="0"/>
            <wp:wrapSquare wrapText="bothSides" distT="0" distB="0" distL="114300" distR="114300"/>
            <wp:docPr id="2" name="image1.png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61DC4" w:rsidRDefault="00832A4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ПЕТРОЗАВОДСКИЙ</w:t>
      </w:r>
      <w:r w:rsidR="000A04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КООПЕРАТИВНЫЙ</w:t>
      </w:r>
      <w:r w:rsidR="000A04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ТЕХНИКУМ</w:t>
      </w:r>
    </w:p>
    <w:p w:rsidR="00661DC4" w:rsidRDefault="00832A4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КАРЕЛРЕСПОТРЕБСОЮЗА (ЧПОУ ПКТК)</w:t>
      </w:r>
    </w:p>
    <w:p w:rsidR="00661DC4" w:rsidRDefault="00832A4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185660 Республика Карелия г. Петрозаводск, пр. Первомайский, 1-А</w:t>
      </w:r>
    </w:p>
    <w:p w:rsidR="00661DC4" w:rsidRDefault="00832A4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cit@koopteh.onego.ru</w:t>
      </w:r>
    </w:p>
    <w:p w:rsidR="00661DC4" w:rsidRDefault="00832A4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ОКОПО 01728471, ОГРН 1021000534488, </w:t>
      </w:r>
    </w:p>
    <w:p w:rsidR="00661DC4" w:rsidRDefault="00832A4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ИНН 1001020548, КПП 100101001</w:t>
      </w:r>
    </w:p>
    <w:p w:rsidR="00661DC4" w:rsidRDefault="00832A47">
      <w:pPr>
        <w:ind w:left="1080"/>
        <w:jc w:val="center"/>
        <w:rPr>
          <w:rFonts w:ascii="Times New Roman" w:eastAsia="Times New Roman" w:hAnsi="Times New Roman" w:cs="Times New Roman"/>
          <w:sz w:val="24"/>
          <w:szCs w:val="24"/>
        </w:rPr>
      </w:pPr>
      <ve:AlternateContent>
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189790" y="3839055"/>
                        <a:ext cx="613537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661DC4" w:rsidRDefault="00661DC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400"/>
      </w:tblPr>
      <w:tblGrid>
        <w:gridCol w:w="4219"/>
        <w:gridCol w:w="5103"/>
      </w:tblGrid>
      <w:tr w:rsidR="00661DC4">
        <w:tc>
          <w:tcPr>
            <w:tcW w:w="4219" w:type="dxa"/>
          </w:tcPr>
          <w:p w:rsidR="00661DC4" w:rsidRDefault="00832A4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661DC4" w:rsidRDefault="00832A4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661DC4" w:rsidRDefault="00832A4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____</w:t>
            </w:r>
          </w:p>
          <w:p w:rsidR="00661DC4" w:rsidRDefault="00832A4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«____»______________202</w:t>
            </w:r>
            <w:r w:rsidR="00D908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661DC4" w:rsidRDefault="00661D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ЧПОУ ПКТК</w:t>
            </w:r>
          </w:p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А.С.Майорова</w:t>
            </w:r>
            <w:proofErr w:type="spellEnd"/>
          </w:p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«____»_______________ 202</w:t>
            </w:r>
            <w:r w:rsidR="00D908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661DC4" w:rsidRDefault="00661D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1DC4" w:rsidRDefault="00832A4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61DC4" w:rsidRDefault="00832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 УЧЕБНОГО ПРЕДМЕТА</w:t>
      </w:r>
    </w:p>
    <w:p w:rsidR="00661DC4" w:rsidRDefault="00661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РУССКИЙ ЯЗЫК</w:t>
      </w:r>
    </w:p>
    <w:p w:rsidR="00661DC4" w:rsidRDefault="00661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1DC4" w:rsidRDefault="00832A4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Составлена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Федеральным государственным образовательным стандартом среднего</w:t>
      </w:r>
      <w:r w:rsidR="007C13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общего образования </w:t>
      </w:r>
    </w:p>
    <w:p w:rsidR="00661DC4" w:rsidRDefault="00661DC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1DC4" w:rsidRDefault="00661DC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1DC4" w:rsidRDefault="00661DC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1DC4" w:rsidRDefault="0083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7C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специальност</w:t>
      </w:r>
      <w:r w:rsidR="00C43CAF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661DC4" w:rsidRDefault="00832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21.02.05 Земельно-имущественные отношения</w:t>
      </w:r>
    </w:p>
    <w:p w:rsidR="00661DC4" w:rsidRDefault="00661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661D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61DC4" w:rsidRDefault="00661DC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1DC4" w:rsidRDefault="00661DC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1DC4" w:rsidRDefault="00661DC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1DC4" w:rsidRDefault="00832A47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Петрозаводск, 202</w:t>
      </w:r>
      <w:r w:rsidR="00D9080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661DC4" w:rsidRDefault="00661DC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080C" w:rsidRDefault="00D9080C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400"/>
      </w:tblPr>
      <w:tblGrid>
        <w:gridCol w:w="4219"/>
        <w:gridCol w:w="5103"/>
      </w:tblGrid>
      <w:tr w:rsidR="00661DC4">
        <w:tc>
          <w:tcPr>
            <w:tcW w:w="4219" w:type="dxa"/>
          </w:tcPr>
          <w:p w:rsidR="00661DC4" w:rsidRDefault="00832A4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661DC4" w:rsidRDefault="00832A4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661DC4" w:rsidRDefault="007C13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«___» _________________ 2022</w:t>
            </w:r>
            <w:r w:rsidR="00832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661DC4" w:rsidRDefault="00832A4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МЦК ____ М.Е. Бахрова</w:t>
            </w:r>
          </w:p>
        </w:tc>
        <w:tc>
          <w:tcPr>
            <w:tcW w:w="5103" w:type="dxa"/>
          </w:tcPr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ОДОБРЕНО</w:t>
            </w:r>
          </w:p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учебно-воспитательной работе</w:t>
            </w:r>
          </w:p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О.С.Шидерская</w:t>
            </w:r>
            <w:proofErr w:type="spellEnd"/>
          </w:p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«____»_________________ 202</w:t>
            </w:r>
            <w:r w:rsidR="00D9080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661DC4" w:rsidRDefault="00661D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1DC4" w:rsidRDefault="00661DC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661DC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139A" w:rsidRDefault="00EE4D88" w:rsidP="007C139A">
      <w:pPr>
        <w:pStyle w:val="s3"/>
        <w:shd w:val="clear" w:color="auto" w:fill="FFFFFF"/>
        <w:spacing w:before="0" w:beforeAutospacing="0" w:after="0" w:afterAutospacing="0"/>
        <w:ind w:firstLine="708"/>
        <w:jc w:val="both"/>
      </w:pPr>
      <w:proofErr w:type="gramStart"/>
      <w:r>
        <w:t>Рабочая п</w:t>
      </w:r>
      <w:r w:rsidR="00832A47">
        <w:t xml:space="preserve">рограмма </w:t>
      </w:r>
      <w:r>
        <w:t>(далее – программа</w:t>
      </w:r>
      <w:r w:rsidR="007C139A">
        <w:t>)</w:t>
      </w:r>
      <w:r>
        <w:t xml:space="preserve"> </w:t>
      </w:r>
      <w:r w:rsidR="00832A47">
        <w:t xml:space="preserve">учебного предмета «Русский язык» предназначена для изучения </w:t>
      </w:r>
      <w:r>
        <w:t>русского языка</w:t>
      </w:r>
      <w:r w:rsidR="00832A47">
        <w:t xml:space="preserve"> в профессиональных образовательных организациях СПО, </w:t>
      </w:r>
      <w:r w:rsidR="007C139A">
        <w:t xml:space="preserve">разработана на основе </w:t>
      </w:r>
      <w:r w:rsidR="007C139A">
        <w:rPr>
          <w:bCs/>
        </w:rPr>
        <w:t>Федерального государственного образовательного стандарта среднего общего образования (утв. приказом Министерства образования и науки РФ от 17 мая 2012 г. N 413) с</w:t>
      </w:r>
      <w:r w:rsidR="007C139A">
        <w:t xml:space="preserve"> изменениями и дополнениями от 11 декабря 2020 г.</w:t>
      </w:r>
      <w:proofErr w:type="gramEnd"/>
    </w:p>
    <w:p w:rsidR="00661DC4" w:rsidRDefault="00661DC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661D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1DC4" w:rsidRDefault="00832A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Организация-разработчик: Частное профессиональное образовательное учреждение Петрозаводский кооперативный техникум Карелреспотребсоюза. </w:t>
      </w:r>
    </w:p>
    <w:p w:rsidR="00661DC4" w:rsidRDefault="00661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Разработчик: Бахрова М.Е., преподаватель Частного профессионального образовательного учреждения Петрозаводский кооперативный техникум Карелреспотребсоюза</w:t>
      </w:r>
    </w:p>
    <w:p w:rsidR="00661DC4" w:rsidRDefault="00661DC4"/>
    <w:p w:rsidR="00661DC4" w:rsidRDefault="00832A47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661DC4" w:rsidRDefault="00832A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ПАСПОРТ ПРОГРАММЫ УЧЕБНОГО ПРЕДМЕТА РУССКИЙ ЯЗЫК</w:t>
      </w:r>
    </w:p>
    <w:p w:rsidR="00661DC4" w:rsidRDefault="00661D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661DC4" w:rsidRDefault="00832A47" w:rsidP="00C43CA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является частью Программы подготовки специалистов среднего звена по специальност</w:t>
      </w:r>
      <w:r w:rsidR="00C43CAF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21.02.05 Земельно-имущественные отношения</w:t>
      </w:r>
      <w:r w:rsidR="00C43C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предмет входит в общеобразовательный цикл.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дисциплины: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Освоение содержания учебного предмета «Русский язык» обеспечивает достижение студентами следующих результатов: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• личностных: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 готовность к служению Отечеству, его защите;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 нравственное сознание и поведение на основе усвоения общечеловеческих ценностей;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 эстетическое отношение к миру, включая эстетику быта, научного и технического творчества, спорта, общественных отношений;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11)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13)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14)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15) ответственное отношение к созданию семьи на основе осознанного принятия ценностей семейной жизни. 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• метапредметных: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 умение определять назначение и функции различных социальных институтов;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• предметных: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сформированность представлений о роли языка в жизни человека, общества, государства; приобщение через изучение русского и родного (нерусского) языка, иностранного языка и литературы к ценностям национальной и мировой культуры;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способность свободно общаться в различных формах и на разные темы;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свободное использование словарного запаса;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сформированность умений написания текстов по различным темам на русском и родном (нерусском) языках и по изученной проблематике на иностранном языке, в том числе демонстрирующих творческие способности обучающихся;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сформированность устойчивого интереса к чтению как средству познания других культур, уважительного отношения к ним;</w:t>
      </w:r>
    </w:p>
    <w:p w:rsidR="00661DC4" w:rsidRDefault="00832A47" w:rsidP="007C13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сформированность навыков различных видов анализа литературных произведений.</w:t>
      </w:r>
    </w:p>
    <w:p w:rsidR="007C139A" w:rsidRDefault="007C139A" w:rsidP="007C13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139A" w:rsidRPr="007C139A" w:rsidRDefault="007C139A" w:rsidP="007C139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1DC4" w:rsidRDefault="00832A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СТРУКТУРА И СОДЕРЖАНИЕ УЧЕБНОГО ПРЕДМЕТА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8646" w:type="dxa"/>
        <w:tblInd w:w="534" w:type="dxa"/>
        <w:tblLayout w:type="fixed"/>
        <w:tblLook w:val="0000"/>
      </w:tblPr>
      <w:tblGrid>
        <w:gridCol w:w="6945"/>
        <w:gridCol w:w="1701"/>
      </w:tblGrid>
      <w:tr w:rsidR="00661DC4">
        <w:trPr>
          <w:trHeight w:val="460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661DC4">
        <w:trPr>
          <w:trHeight w:val="285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661DC4"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661DC4"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661DC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1DC4"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61DC4"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1DC4"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61DC4"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в форме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экзамена</w:t>
            </w:r>
          </w:p>
        </w:tc>
      </w:tr>
    </w:tbl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61DC4">
          <w:footerReference w:type="even" r:id="rId9"/>
          <w:footerReference w:type="default" r:id="rId10"/>
          <w:pgSz w:w="11906" w:h="16838"/>
          <w:pgMar w:top="1135" w:right="991" w:bottom="851" w:left="1701" w:header="709" w:footer="709" w:gutter="0"/>
          <w:pgNumType w:start="1"/>
          <w:cols w:space="720"/>
          <w:titlePg/>
        </w:sectPr>
      </w:pPr>
    </w:p>
    <w:p w:rsidR="00661DC4" w:rsidRDefault="00832A4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учебного предмета Русский язык</w:t>
      </w:r>
    </w:p>
    <w:tbl>
      <w:tblPr>
        <w:tblStyle w:val="a8"/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36"/>
        <w:gridCol w:w="9922"/>
        <w:gridCol w:w="992"/>
        <w:gridCol w:w="1418"/>
      </w:tblGrid>
      <w:tr w:rsidR="00661DC4">
        <w:trPr>
          <w:trHeight w:val="757"/>
        </w:trPr>
        <w:tc>
          <w:tcPr>
            <w:tcW w:w="2836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922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Объем часов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Уровень освоения</w:t>
            </w:r>
          </w:p>
        </w:tc>
      </w:tr>
      <w:tr w:rsidR="00661DC4">
        <w:trPr>
          <w:trHeight w:val="300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Введение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61DC4">
        <w:trPr>
          <w:trHeight w:val="30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  <w:vAlign w:val="center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20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1. МОРФЕМИКА. СЛОВООБРАЗОВАНИЕ. ОРФОГРАФИЯ.</w:t>
            </w:r>
          </w:p>
        </w:tc>
        <w:tc>
          <w:tcPr>
            <w:tcW w:w="9922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18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255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1.1.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Способы словообразования.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25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Понятие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морфемики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морфемы. Способы словообразования. Морфемный и словообразовательный разборы.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25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Морфемный и словообразовательный разбор слов.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128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1.2.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127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Правила правописания проверяемых, непроверяемых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127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127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Контрольные упражнения по теме.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977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1.3.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899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1.4.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О, Е после шипящих и Ц.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78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1.5.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000000"/>
            </w:tcBorders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Правописание приставок на согласную. Значение приставок пре-, при-.Иностранные слова с пре- и при-. Фонетические различия в приставках раз- (рас-), роз- (рос-). Буквы И, Ы после русских и иноязычных приставок.Употребление разделительных Ъ и Ь.</w:t>
            </w:r>
          </w:p>
        </w:tc>
        <w:tc>
          <w:tcPr>
            <w:tcW w:w="992" w:type="dxa"/>
            <w:shd w:val="clear" w:color="auto" w:fill="auto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661DC4">
        <w:trPr>
          <w:trHeight w:val="50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  <w:tcBorders>
              <w:left w:val="single" w:sz="4" w:space="0" w:color="000000"/>
            </w:tcBorders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Конспект: правила переноса слов. 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4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</w:tr>
      <w:tr w:rsidR="00661DC4">
        <w:trPr>
          <w:trHeight w:val="187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РАЗДЕЛ 2.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МОРФОЛОГИЯ И ОРФОГРАФИЯ</w:t>
            </w:r>
          </w:p>
        </w:tc>
        <w:tc>
          <w:tcPr>
            <w:tcW w:w="9922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46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390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Тема 2.1.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39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мн.ч.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612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Конспект: И.п. мн.ч., Т.п. некоторых существительных М.р. 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4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</w:tr>
      <w:tr w:rsidR="00661DC4">
        <w:trPr>
          <w:trHeight w:val="955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2.2.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суффиксов и окончаний сущ., правописание сложных имен существительных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  <w:r>
              <w:rPr>
                <w:rFonts w:ascii="Times New Roman" w:eastAsia="Times New Roman" w:hAnsi="Times New Roman" w:cs="Times New Roman"/>
              </w:rPr>
              <w:t xml:space="preserve"> Правила правописания суффиксов существительных. Правило правописания сложных существительных. Упражнения.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352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Морфологический разбор имени существительного.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255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2.3.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Имя прилагательное. Правописание окончаний имен прилагательных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25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Понятие об имени прилагательном.Грамматические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277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Конспект: правописание Т. п. некоторых фамилий и населенных пунктов.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</w:tr>
      <w:tr w:rsidR="00661DC4">
        <w:trPr>
          <w:trHeight w:val="1260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2.4.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  <w:r>
              <w:rPr>
                <w:rFonts w:ascii="Times New Roman" w:eastAsia="Times New Roman" w:hAnsi="Times New Roman" w:cs="Times New Roman"/>
              </w:rPr>
              <w:t xml:space="preserve"> 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330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2.5.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Имя числительное Местоимение.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33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Понятие о местоимении. Грамматические категории и синтаксическая роль местоимения. Правила правописания неопределенных и отрицательных местоимений.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55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Склонение числительных</w:t>
            </w:r>
          </w:p>
        </w:tc>
        <w:tc>
          <w:tcPr>
            <w:tcW w:w="992" w:type="dxa"/>
            <w:shd w:val="clear" w:color="auto" w:fill="auto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6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</w:tr>
      <w:tr w:rsidR="00661DC4">
        <w:trPr>
          <w:trHeight w:val="323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2.6.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Глагол. Спряжение глаголов, правописание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личных окончаний и суффиксов глаголов.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322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Понятие о глаголе.Грамматические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322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64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Разноспрягаемые глаголы.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Морфологический разбор глагола</w:t>
            </w:r>
          </w:p>
        </w:tc>
        <w:tc>
          <w:tcPr>
            <w:tcW w:w="992" w:type="dxa"/>
            <w:shd w:val="clear" w:color="auto" w:fill="auto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2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4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661DC4">
        <w:trPr>
          <w:trHeight w:val="518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2.7.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517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Понятие о причастии. Грамматические категории и синтаксическая роль причастия.Правила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390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2.8.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39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964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2.9.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” и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” в прилагательных и причастиях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Правописание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 и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в прилагательных и причастиях. 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1119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2.10.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auto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225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2.11.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22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Понятие о частице. Правила правописания «не» и «ни» с различными частями речи.Упражнения.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22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Обобщающая работа по разделу.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390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3. СИНТАКСИС И ПУНКТУАЦИЯ</w:t>
            </w:r>
          </w:p>
        </w:tc>
        <w:tc>
          <w:tcPr>
            <w:tcW w:w="9922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34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213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3.1.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Синтаксис. Словосочетание и предложение.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39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 Словосочетание и его типы.</w:t>
            </w:r>
          </w:p>
        </w:tc>
        <w:tc>
          <w:tcPr>
            <w:tcW w:w="992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779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Тема 3.2.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60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Согласование подлежащего со сказуемым. Именительный и творительный падежи в сказуемом (конспект). 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4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</w:tr>
      <w:tr w:rsidR="00087AB1" w:rsidTr="00AC27B7">
        <w:trPr>
          <w:trHeight w:val="732"/>
        </w:trPr>
        <w:tc>
          <w:tcPr>
            <w:tcW w:w="2836" w:type="dxa"/>
            <w:vMerge w:val="restart"/>
            <w:tcBorders>
              <w:bottom w:val="single" w:sz="4" w:space="0" w:color="000000"/>
            </w:tcBorders>
          </w:tcPr>
          <w:p w:rsidR="00087AB1" w:rsidRDefault="00087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3.3.</w:t>
            </w:r>
          </w:p>
          <w:p w:rsidR="00087AB1" w:rsidRDefault="00087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  <w:vMerge w:val="restart"/>
            <w:tcBorders>
              <w:bottom w:val="single" w:sz="4" w:space="0" w:color="000000"/>
            </w:tcBorders>
          </w:tcPr>
          <w:p w:rsidR="00087AB1" w:rsidRDefault="00087A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Понятие об односоставном и двусоставном предложении. Типы односоставных предложений. Упражнения.</w:t>
            </w:r>
          </w:p>
          <w:p w:rsidR="00087AB1" w:rsidRDefault="00087AB1" w:rsidP="00AC27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Определение типов односоставных предложений.</w:t>
            </w:r>
          </w:p>
        </w:tc>
        <w:tc>
          <w:tcPr>
            <w:tcW w:w="992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087AB1" w:rsidRDefault="00087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087AB1" w:rsidRDefault="00087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87AB1">
        <w:trPr>
          <w:trHeight w:val="197"/>
        </w:trPr>
        <w:tc>
          <w:tcPr>
            <w:tcW w:w="2836" w:type="dxa"/>
            <w:vMerge/>
          </w:tcPr>
          <w:p w:rsidR="00087AB1" w:rsidRDefault="00087A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vMerge/>
          </w:tcPr>
          <w:p w:rsidR="00087AB1" w:rsidRDefault="00087A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87AB1" w:rsidRDefault="00087A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087AB1" w:rsidRDefault="00087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1771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3.4.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260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3.5.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Обособление определений и обстоятельств.</w:t>
            </w:r>
          </w:p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39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Обособление согласованных и несогласованных определений. Обособление причастных оборотов. Обособление приложений.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203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3.6.</w:t>
            </w:r>
          </w:p>
          <w:p w:rsidR="00661DC4" w:rsidRDefault="00832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Обособление дополнений.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202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Обособление дополнений.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202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40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  <w:r>
              <w:rPr>
                <w:rFonts w:ascii="Times New Roman" w:eastAsia="Times New Roman" w:hAnsi="Times New Roman" w:cs="Times New Roman"/>
              </w:rPr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40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Конспект: обращение.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3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661DC4">
        <w:trPr>
          <w:trHeight w:val="259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3.7.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517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Синтаксический разбор сложносочиненных предложений.</w:t>
            </w:r>
          </w:p>
        </w:tc>
        <w:tc>
          <w:tcPr>
            <w:tcW w:w="992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215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3.8.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Знаки препинания в сложноподчиненном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предложении.</w:t>
            </w: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517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</w:tc>
        <w:tc>
          <w:tcPr>
            <w:tcW w:w="992" w:type="dxa"/>
            <w:vMerge/>
            <w:vAlign w:val="center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30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Знаки препинания в сложноподчиненном предложении.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87AB1" w:rsidTr="009324B6">
        <w:trPr>
          <w:trHeight w:val="1012"/>
        </w:trPr>
        <w:tc>
          <w:tcPr>
            <w:tcW w:w="2836" w:type="dxa"/>
          </w:tcPr>
          <w:p w:rsidR="00087AB1" w:rsidRDefault="00087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Тема 3.9.</w:t>
            </w:r>
          </w:p>
          <w:p w:rsidR="00087AB1" w:rsidRDefault="00087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Знаки препинания в бессоюзном сложном предложении</w:t>
            </w:r>
          </w:p>
        </w:tc>
        <w:tc>
          <w:tcPr>
            <w:tcW w:w="9922" w:type="dxa"/>
          </w:tcPr>
          <w:p w:rsidR="00087AB1" w:rsidRDefault="00087AB1" w:rsidP="00932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 xml:space="preserve">Бессоюзное сложное предложение. Правила постановки знаков препинания в бессоюзном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предложении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наки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препинания в бессоюзном предложении.</w:t>
            </w:r>
          </w:p>
        </w:tc>
        <w:tc>
          <w:tcPr>
            <w:tcW w:w="992" w:type="dxa"/>
          </w:tcPr>
          <w:p w:rsidR="00087AB1" w:rsidRDefault="00087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7AB1" w:rsidRDefault="00087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7AB1" w:rsidRDefault="00087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087AB1" w:rsidRDefault="00087A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195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3.10.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19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Постановка знаков препинания в предложениях с разными видами связи. 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19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Прямая и косвенная речь. Замена прямой речи косвенной. Правила цитирования.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19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Знаки препинания в сложном предложении.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39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Полный синтаксический разбор сложного предложения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3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</w:tr>
      <w:tr w:rsidR="00661DC4">
        <w:trPr>
          <w:trHeight w:val="209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4.ТЕКСТ. ФУНКЦИОНАЛЬНЫЕ СТИЛИ РЕЧИ</w:t>
            </w:r>
          </w:p>
        </w:tc>
        <w:tc>
          <w:tcPr>
            <w:tcW w:w="9922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12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1093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4.1.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1093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  <w:r>
              <w:rPr>
                <w:rFonts w:ascii="Times New Roman" w:eastAsia="Times New Roman" w:hAnsi="Times New Roman" w:cs="Times New Roman"/>
              </w:rPr>
              <w:t xml:space="preserve"> Составление текстов разных типов речи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759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4.2.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494"/>
        </w:trPr>
        <w:tc>
          <w:tcPr>
            <w:tcW w:w="2836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Подготовка к экзамену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209"/>
        </w:trPr>
        <w:tc>
          <w:tcPr>
            <w:tcW w:w="2836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Экзамен</w:t>
            </w:r>
          </w:p>
        </w:tc>
        <w:tc>
          <w:tcPr>
            <w:tcW w:w="992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c>
          <w:tcPr>
            <w:tcW w:w="127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DC4" w:rsidRDefault="00832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Всего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112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61DC4" w:rsidRDefault="00832A47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Для характеристики уровня освоения учебного материала используются следующие обозначения:</w:t>
      </w:r>
    </w:p>
    <w:p w:rsidR="00661DC4" w:rsidRDefault="00832A47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1. – ознакомительный (узнавание ранее изученных объектов, свойств); </w:t>
      </w:r>
    </w:p>
    <w:p w:rsidR="00661DC4" w:rsidRDefault="00832A47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 – репродуктивный (выполнение деятельности по образцу, инструкции или под руководством).</w:t>
      </w:r>
    </w:p>
    <w:p w:rsidR="00661DC4" w:rsidRDefault="00832A47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</w:rPr>
        <w:sectPr w:rsidR="00661DC4">
          <w:pgSz w:w="16838" w:h="11906" w:orient="landscape"/>
          <w:pgMar w:top="1418" w:right="1134" w:bottom="1276" w:left="1134" w:header="709" w:footer="398" w:gutter="0"/>
          <w:cols w:space="720"/>
        </w:sectPr>
      </w:pPr>
      <w:r>
        <w:rPr>
          <w:rFonts w:ascii="Times New Roman" w:eastAsia="Times New Roman" w:hAnsi="Times New Roman" w:cs="Times New Roman"/>
          <w:sz w:val="18"/>
          <w:szCs w:val="18"/>
        </w:rPr>
        <w:t>3. – продуктивный (планирование и самостоятельное выполнение деятельности, решение проблемных задач)</w:t>
      </w:r>
    </w:p>
    <w:p w:rsidR="00661DC4" w:rsidRDefault="00832A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УСЛОВИЯ РЕАЛИЗАЦИИ УЧЕБНОГО ПРЕДМЕТА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учебного предмета требует наличия учебного кабинета «Русский язык».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Оборудование учебного кабинета: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 оборудован на 30 посадочных мест;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рабочее место преподавателя;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 учебно-наглядных пособий по дисциплине.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Технические средства обучения: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компьютер с лицензионным программным обеспечением;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мультимедиапроектор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рекомендуемых учебных изданий, дополнительной литературы</w:t>
      </w:r>
    </w:p>
    <w:p w:rsidR="00661DC4" w:rsidRDefault="00832A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:rsidR="00661DC4" w:rsidRDefault="00832A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Лобачева Н. А. Русский язык. Синтаксис. Пунктуация: учебник для среднего профессионального образования / Н. А. Лобачева. —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2019. — 127 с. </w:t>
      </w:r>
    </w:p>
    <w:p w:rsidR="00661DC4" w:rsidRDefault="00832A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Лобачева Н. А. Русский язык.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Словообразование. Морфология: учебник для среднего профессионального образования / Н. А. Лобачева. —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2019. — 232 с. </w:t>
      </w:r>
    </w:p>
    <w:p w:rsidR="00661DC4" w:rsidRDefault="00832A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Лобачева Н. А. Русский язык. Лексикология. Фразеология. Лексикография. Фонетика. Орфоэпия. Графика. Орфография: учебник для среднего профессионального образования / Н. А. Лобачева. —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2019. — 222 с</w:t>
      </w:r>
      <w:r w:rsidR="00EE4D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61DC4" w:rsidRDefault="00832A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язык. 10 класс: учеб.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организаций: базовый уровень / [Д.Н. Чердаков и др.]; под общ. Ред. Л.А. Вербицкой. – 3-е изд. – М.; СПб.: Просвещение, 2021. – 206с. </w:t>
      </w:r>
    </w:p>
    <w:p w:rsidR="00661DC4" w:rsidRDefault="00832A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язык. 11 класс: учеб.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организаций: базовый уровень / [Д.Н. Чердаков и др.]; под общ. Ред. Л.А. Вербицкой. – 3-е изд. – М.; СПб.: Просвещение, 2021. – 206с. </w:t>
      </w:r>
    </w:p>
    <w:p w:rsidR="00661DC4" w:rsidRDefault="00832A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язык. Сборник упражнений: учебное пособие для среднего профессионального образования / П.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Лекант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[и др.]; под редакцией П.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Леканта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2019. — 314 с. — (Профессиональное образование).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</w:t>
      </w:r>
    </w:p>
    <w:p w:rsidR="00661DC4" w:rsidRDefault="00832A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 язык. Справочно-информационный портал [Электронный ресурс] / Режим доступа:(</w:t>
      </w:r>
      <w:hyperlink r:id="rId11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http://www.gramota.ru/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61DC4" w:rsidRDefault="00832A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правила грамматики русского языка [Электронный ресурс] / Режим доступа:(</w:t>
      </w:r>
      <w:hyperlink r:id="rId12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http://www.ipmce.su/~lib/osn_prav.html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61DC4" w:rsidRDefault="00832A47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661DC4" w:rsidRDefault="00832A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КОНТРОЛЬ И ОЦЕНКА РЕЗУЛЬТАТОВ ОСВОЕНИЯ УЧЕБНОГО ПРЕДМЕТА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и оценка результатов освоения учебного предмета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062"/>
        <w:gridCol w:w="3406"/>
      </w:tblGrid>
      <w:tr w:rsidR="00661DC4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661DC4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личностных: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 готовность к служению Отечеству, его защите;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 нравственное сознание и поведение на основе усвоения общечеловеческих ценностей;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9) готовность и способность к образованию, в том числе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10) эстетическое отношение к миру, включая эстетику быта, научного и технического творчества, спорта, общественных отношений;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13)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14)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15) ответственное отношение к созданию семьи на основе осознанного принятия ценностей семейной жизни. 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контроля: практические и контрольные работы, диктанты, сочинения, устные ответы, проверочные работы, тесты, грамматические задания, тренажеры фронтальный и индивидуальный опрос, экзамен.</w:t>
            </w:r>
          </w:p>
        </w:tc>
      </w:tr>
      <w:tr w:rsidR="00661DC4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метапредметных: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практических задач, применению различных методов познания;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 умение определять назначение и функции различных социальных институтов;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 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 владение языковыми средствами – умение ясно, логично и точно излагать свою точку зрения, использовать адекватные языковые средства;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контроля: практические и контрольные работы, диктанты, сочинения, устные ответы, проверочные работы, тесты, грамматические задания, тренажеры фронтальный и индивидуальный опрос, экзамен.</w:t>
            </w:r>
          </w:p>
        </w:tc>
      </w:tr>
      <w:tr w:rsidR="00661DC4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предметных: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сформированность представлений о роли языка в жизни человека, общества, государства; приобщение через изучение русского и родного (нерусского) языка, иностранного языка и литературы к ценностям национальной и мировой культуры;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способность свободно общаться в различных формах и на разные темы;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свободное использование словарного запаса;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сформированность умений написания текстов по различным темам на русском и родном (нерусском) языках и по изученной проблематике на иностранном языке, в том числе демонстрирующих творческие способности обучающихся;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сформированность навыков различных видов анализа литературных произведений.</w:t>
            </w:r>
          </w:p>
          <w:p w:rsidR="00661DC4" w:rsidRDefault="00661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контроля: практические и контрольные работы, диктанты, сочинения, устные ответы, проверочные работы, тесты, грамматические задания, тренажеры фронтальный и индивидуальный опрос, экзамен.</w:t>
            </w:r>
          </w:p>
        </w:tc>
      </w:tr>
    </w:tbl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61DC4" w:rsidSect="0081440E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CBA" w:rsidRDefault="00464CBA">
      <w:pPr>
        <w:spacing w:after="0" w:line="240" w:lineRule="auto"/>
      </w:pPr>
      <w:r>
        <w:separator/>
      </w:r>
    </w:p>
  </w:endnote>
  <w:endnote w:type="continuationSeparator" w:id="1">
    <w:p w:rsidR="00464CBA" w:rsidRDefault="00464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DC4" w:rsidRDefault="00C5326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832A47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661DC4" w:rsidRDefault="00661DC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DC4" w:rsidRDefault="00C5326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832A47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2B22A5">
      <w:rPr>
        <w:rFonts w:ascii="Times New Roman" w:eastAsia="Times New Roman" w:hAnsi="Times New Roman" w:cs="Times New Roman"/>
        <w:noProof/>
        <w:color w:val="000000"/>
        <w:sz w:val="24"/>
        <w:szCs w:val="24"/>
      </w:rPr>
      <w:t>11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661DC4" w:rsidRDefault="00661DC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661DC4" w:rsidRDefault="00661DC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CBA" w:rsidRDefault="00464CBA">
      <w:pPr>
        <w:spacing w:after="0" w:line="240" w:lineRule="auto"/>
      </w:pPr>
      <w:r>
        <w:separator/>
      </w:r>
    </w:p>
  </w:footnote>
  <w:footnote w:type="continuationSeparator" w:id="1">
    <w:p w:rsidR="00464CBA" w:rsidRDefault="00464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A61CE"/>
    <w:multiLevelType w:val="multilevel"/>
    <w:tmpl w:val="AD982A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A51FB2"/>
    <w:multiLevelType w:val="multilevel"/>
    <w:tmpl w:val="6FAEE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1DC4"/>
    <w:rsid w:val="00087AB1"/>
    <w:rsid w:val="000A04C3"/>
    <w:rsid w:val="002B22A5"/>
    <w:rsid w:val="00464CBA"/>
    <w:rsid w:val="00661DC4"/>
    <w:rsid w:val="007C139A"/>
    <w:rsid w:val="0081440E"/>
    <w:rsid w:val="00832A47"/>
    <w:rsid w:val="00C43CAF"/>
    <w:rsid w:val="00C5326A"/>
    <w:rsid w:val="00D9080C"/>
    <w:rsid w:val="00EE4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0E"/>
  </w:style>
  <w:style w:type="paragraph" w:styleId="1">
    <w:name w:val="heading 1"/>
    <w:basedOn w:val="a"/>
    <w:next w:val="a"/>
    <w:uiPriority w:val="9"/>
    <w:qFormat/>
    <w:rsid w:val="0081440E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rsid w:val="0081440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81440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81440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81440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81440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144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81440E"/>
    <w:pPr>
      <w:spacing w:after="0" w:line="240" w:lineRule="auto"/>
      <w:jc w:val="center"/>
    </w:pPr>
    <w:rPr>
      <w:rFonts w:ascii="Tahoma" w:eastAsia="Tahoma" w:hAnsi="Tahoma" w:cs="Tahoma"/>
      <w:b/>
      <w:sz w:val="24"/>
      <w:szCs w:val="24"/>
    </w:rPr>
  </w:style>
  <w:style w:type="paragraph" w:styleId="a4">
    <w:name w:val="Subtitle"/>
    <w:basedOn w:val="a"/>
    <w:next w:val="a"/>
    <w:uiPriority w:val="11"/>
    <w:qFormat/>
    <w:rsid w:val="0081440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144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8144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8144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8144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8144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s3">
    <w:name w:val="s_3"/>
    <w:basedOn w:val="a"/>
    <w:rsid w:val="007C1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3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pmce.su/~lib/osn_pra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mota.ru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4009</Words>
  <Characters>22855</Characters>
  <Application>Microsoft Office Word</Application>
  <DocSecurity>0</DocSecurity>
  <Lines>190</Lines>
  <Paragraphs>53</Paragraphs>
  <ScaleCrop>false</ScaleCrop>
  <Company/>
  <LinksUpToDate>false</LinksUpToDate>
  <CharactersWithSpaces>26811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User</cp:lastModifiedBy>
  <cp:revision>6</cp:revision>
  <dcterms:created xsi:type="dcterms:W3CDTF">2022-05-05T12:43:00Z</dcterms:created>
  <dcterms:modified xsi:type="dcterms:W3CDTF">2022-06-06T20:28:00Z</dcterms:modified>
</cp:coreProperties>
</file>