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  <w:t>ЧАСТНОЕ ПРОФЕССИОНАЛЬНОЕ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-203834</wp:posOffset>
            </wp:positionH>
            <wp:positionV relativeFrom="paragraph">
              <wp:posOffset>-4444</wp:posOffset>
            </wp:positionV>
            <wp:extent cx="1343025" cy="1000125"/>
            <wp:effectExtent l="0" t="0" r="0" b="0"/>
            <wp:wrapSquare wrapText="bothSides" distT="0" distB="0" distL="114300" distR="114300"/>
            <wp:docPr id="2" name="image1.png" descr="ЛОГО техникума Ц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ЛОГО техникума ЦВ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ПЕТРОЗАВОДСКИЙКООПЕРАТИВНЫЙТЕХНИКУМ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КАРЕЛРЕСПОТРЕБСОЮЗА (ЧПОУ ПКТК)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185660 Республика Карелия г. Петрозаводск, пр. Первомайский, 1-А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тел./факс (8-814 -2)70-22-73,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cit@koopteh.onego.ru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ОКОПО 01728471, ОГРН 1021000534488, </w:t>
      </w:r>
    </w:p>
    <w:p w:rsidR="00661DC4" w:rsidRDefault="00832A47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ИНН 1001020548, КПП 100101001</w:t>
      </w:r>
    </w:p>
    <w:p w:rsidR="00661DC4" w:rsidRDefault="00832A47">
      <w:pPr>
        <w:ind w:left="1080"/>
        <w:jc w:val="center"/>
        <w:rPr>
          <w:rFonts w:ascii="Times New Roman" w:eastAsia="Times New Roman" w:hAnsi="Times New Roman" w:cs="Times New Roman"/>
          <w:sz w:val="24"/>
          <w:szCs w:val="24"/>
        </w:rPr>
      </w:pPr>
      <ve:AlternateContent>
        <mc:Choice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p14="http://schemas.microsoft.com/office/word/2010/wordprocessingDrawing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114300</wp:posOffset>
              </wp:positionH>
              <wp:positionV relativeFrom="paragraph">
                <wp:posOffset>0</wp:posOffset>
              </wp:positionV>
              <wp:extent cx="1270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5189790" y="3839055"/>
                        <a:ext cx="613537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270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661DC4" w:rsidRDefault="00661DC4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661DC4">
        <w:tc>
          <w:tcPr>
            <w:tcW w:w="4219" w:type="dxa"/>
          </w:tcPr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педагогическом совете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 ____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«____»______________202</w:t>
            </w:r>
            <w:r w:rsidR="000E0D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661DC4" w:rsidRDefault="00661D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ЧПОУ ПКТК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А.С.Майорова</w:t>
            </w:r>
            <w:proofErr w:type="spellEnd"/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 202</w:t>
            </w:r>
            <w:r w:rsidR="000E0D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DC4" w:rsidRDefault="00661DC4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1DC4" w:rsidRDefault="00832A47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61DC4" w:rsidRDefault="00832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 УЧЕБНОГО ПРЕДМЕТА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РУССКИЙ ЯЗЫК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61DC4" w:rsidRDefault="00832A47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Составлена в соответствии с Федеральным государственным образовательным стандартом среднегообщего образования </w:t>
      </w:r>
    </w:p>
    <w:p w:rsidR="00661DC4" w:rsidRDefault="00661D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дляспециальностей:</w:t>
      </w:r>
    </w:p>
    <w:p w:rsidR="00661DC4" w:rsidRDefault="00832A4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43.02.10 Туризм</w:t>
      </w:r>
    </w:p>
    <w:p w:rsidR="00661DC4" w:rsidRDefault="00832A47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40.02.01 Право и организация социального обеспечения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61DC4" w:rsidRDefault="00661DC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661DC4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Петрозаводск, 202</w:t>
      </w:r>
      <w:r w:rsidR="000E0D95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0E0D95" w:rsidRDefault="000E0D95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9322" w:type="dxa"/>
        <w:tblInd w:w="0" w:type="dxa"/>
        <w:tblLayout w:type="fixed"/>
        <w:tblLook w:val="0400"/>
      </w:tblPr>
      <w:tblGrid>
        <w:gridCol w:w="4219"/>
        <w:gridCol w:w="5103"/>
      </w:tblGrid>
      <w:tr w:rsidR="00661DC4">
        <w:tc>
          <w:tcPr>
            <w:tcW w:w="4219" w:type="dxa"/>
          </w:tcPr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____ </w:t>
            </w:r>
          </w:p>
          <w:p w:rsidR="00661DC4" w:rsidRDefault="00C1485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«___» _________________ 2022</w:t>
            </w:r>
            <w:r w:rsidR="00832A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DC4" w:rsidRDefault="00832A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МЦК ____ М.Е. Бахрова</w:t>
            </w:r>
          </w:p>
        </w:tc>
        <w:tc>
          <w:tcPr>
            <w:tcW w:w="5103" w:type="dxa"/>
          </w:tcPr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ОДОБРЕНО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учебно-воспитательной работе</w:t>
            </w:r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О.С.Шидерская</w:t>
            </w:r>
            <w:proofErr w:type="spellEnd"/>
          </w:p>
          <w:p w:rsidR="00661DC4" w:rsidRDefault="00832A47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«____»_________________ 202</w:t>
            </w:r>
            <w:r w:rsidR="000E0D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661DC4" w:rsidRDefault="00661DC4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85F" w:rsidRPr="000431B3" w:rsidRDefault="00EE4D88" w:rsidP="00C1485F">
      <w:pPr>
        <w:pStyle w:val="s3"/>
        <w:shd w:val="clear" w:color="auto" w:fill="FFFFFF"/>
        <w:spacing w:before="0" w:beforeAutospacing="0" w:after="0" w:afterAutospacing="0"/>
        <w:ind w:firstLine="708"/>
        <w:jc w:val="both"/>
      </w:pPr>
      <w:r>
        <w:t>Рабочая п</w:t>
      </w:r>
      <w:r w:rsidR="00832A47">
        <w:t xml:space="preserve">рограмма </w:t>
      </w:r>
      <w:r>
        <w:t>(далее – программа</w:t>
      </w:r>
      <w:r w:rsidR="00C1485F">
        <w:t>)</w:t>
      </w:r>
      <w:r>
        <w:t xml:space="preserve"> </w:t>
      </w:r>
      <w:r w:rsidR="00832A47">
        <w:t xml:space="preserve">учебного предмета «Русский язык» предназначена для изучения </w:t>
      </w:r>
      <w:r>
        <w:t>русского языка</w:t>
      </w:r>
      <w:r w:rsidR="00832A47">
        <w:t xml:space="preserve"> в профессиональных об</w:t>
      </w:r>
      <w:r w:rsidR="00C1485F">
        <w:t xml:space="preserve">разовательных организациях СПО. Программа </w:t>
      </w:r>
      <w:r w:rsidR="00C1485F" w:rsidRPr="00AC1A35">
        <w:t xml:space="preserve">разработана на основе </w:t>
      </w:r>
      <w:r w:rsidR="00C1485F" w:rsidRPr="000A0FA0">
        <w:rPr>
          <w:bCs/>
        </w:rPr>
        <w:t xml:space="preserve">Федерального государственного образовательного стандарта среднего общего образования (утв. приказом Министерства образования и науки РФ от 17 мая 2012 г. N 413) </w:t>
      </w:r>
      <w:r w:rsidR="00C1485F">
        <w:rPr>
          <w:bCs/>
        </w:rPr>
        <w:t>с</w:t>
      </w:r>
      <w:r w:rsidR="00C1485F" w:rsidRPr="000A0FA0">
        <w:t xml:space="preserve"> изменениями и дополнениями от</w:t>
      </w:r>
      <w:r w:rsidR="00C1485F">
        <w:t xml:space="preserve"> </w:t>
      </w:r>
      <w:r w:rsidR="00C1485F" w:rsidRPr="000A0FA0">
        <w:t>11 декабря 2020 г.</w:t>
      </w:r>
    </w:p>
    <w:p w:rsidR="00661DC4" w:rsidRDefault="00661DC4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61DC4" w:rsidRDefault="00832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Организация-разработчик: Частное профессиональное образовательное учреждение Петрозаводский кооперативный техникум Карелреспотребсоюза. </w:t>
      </w:r>
    </w:p>
    <w:p w:rsidR="00661DC4" w:rsidRDefault="00661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Разработчик: Бахрова М.Е., преподаватель Частного профессионального образовательного учреждения Петрозаводский кооперативный техникум Карелреспотребсоюза</w:t>
      </w:r>
    </w:p>
    <w:p w:rsidR="00661DC4" w:rsidRDefault="00661DC4"/>
    <w:p w:rsidR="00661DC4" w:rsidRDefault="00832A4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 ПАСПОРТ ПРОГРАММЫ УЧЕБНОГО ПРЕДМЕТА РУССКИЙ ЯЗЫК</w:t>
      </w:r>
    </w:p>
    <w:p w:rsidR="00661DC4" w:rsidRDefault="00661DC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661DC4" w:rsidRDefault="00832A47" w:rsidP="002C546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учебного предмета является частью Программы подготовки специалистов среднего звена по специальностям:43.02.10 Туризм</w:t>
      </w:r>
      <w:r w:rsidR="002C546E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40.02.01 Право и организация социального обеспечения</w:t>
      </w:r>
      <w:r w:rsidR="002C546E">
        <w:rPr>
          <w:rFonts w:ascii="Times New Roman" w:eastAsia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1.2. Место учебного предмета в структуре основной профессиональной образовательной программы: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предмет входит в общеобразовательный цикл.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учебного предмета – требования к результатам освоения дисциплины: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Освоение содержания учебного предмета «Русский язык» обеспечивает достижение студентами следующих результатов: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личностных: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 готовность к служению Отечеству, его защите;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 нравственное сознание и поведение на основе усвоения общечеловеческих ценностей;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 готовность и способность к образованию, в том числе 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10) эстетическое отношение к миру, включая эстетику быта, научного и технического творчества, спорта, общественных отношений;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15) ответственное отношение к созданию семьи на основе осознанного принятия ценностей семейной жизни. 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метапредметных: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 умение определять назначение и функции различных социальных институтов;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 умение самостоятельно оценивать и принимать решения, определяющие стратегию поведения, с учётом гражданских и нравственных ценностей;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8) владение языковыми средствами – умение ясно, логично и точно излагать свою точку зрения, использовать адекватные языковые средства;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• предметных: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 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 способность свободно общаться в различных формах и на разные темы;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 свободное использование словарного запаса;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 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 сформированность устойчивого интереса к чтению как средству познания других культур, уважительного отношения к ним;</w:t>
      </w:r>
    </w:p>
    <w:p w:rsidR="00661DC4" w:rsidRDefault="00832A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 сформированность навыков различных видов анализа литературных произведений.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/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СТРУКТУРА И СОДЕРЖАНИЕ УЧЕБНОГО ПРЕДМЕТА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учебного предмета и виды учебной работы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8646" w:type="dxa"/>
        <w:tblInd w:w="534" w:type="dxa"/>
        <w:tblLayout w:type="fixed"/>
        <w:tblLook w:val="0000"/>
      </w:tblPr>
      <w:tblGrid>
        <w:gridCol w:w="6945"/>
        <w:gridCol w:w="1701"/>
      </w:tblGrid>
      <w:tr w:rsidR="00661DC4">
        <w:trPr>
          <w:trHeight w:val="460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661DC4">
        <w:trPr>
          <w:trHeight w:val="285"/>
        </w:trPr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E0D95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0E0D95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661DC4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61DC4"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E0D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61DC4">
        <w:tc>
          <w:tcPr>
            <w:tcW w:w="86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</w:t>
            </w:r>
            <w:r w:rsidR="00C148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экзамена</w:t>
            </w:r>
          </w:p>
        </w:tc>
      </w:tr>
    </w:tbl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1DC4">
          <w:footerReference w:type="even" r:id="rId9"/>
          <w:footerReference w:type="default" r:id="rId10"/>
          <w:pgSz w:w="11906" w:h="16838"/>
          <w:pgMar w:top="1135" w:right="991" w:bottom="851" w:left="1701" w:header="709" w:footer="709" w:gutter="0"/>
          <w:pgNumType w:start="1"/>
          <w:cols w:space="720"/>
          <w:titlePg/>
        </w:sectPr>
      </w:pPr>
    </w:p>
    <w:p w:rsidR="00661DC4" w:rsidRDefault="00832A47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2.2. Тематический план и содержание учебного предмета Русский язык</w:t>
      </w:r>
    </w:p>
    <w:tbl>
      <w:tblPr>
        <w:tblStyle w:val="a8"/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836"/>
        <w:gridCol w:w="9922"/>
        <w:gridCol w:w="992"/>
        <w:gridCol w:w="1418"/>
      </w:tblGrid>
      <w:tr w:rsidR="00661DC4">
        <w:trPr>
          <w:trHeight w:val="757"/>
        </w:trPr>
        <w:tc>
          <w:tcPr>
            <w:tcW w:w="2836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Наименование разделов и тем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Объем часов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Уровень освоения</w:t>
            </w:r>
          </w:p>
        </w:tc>
      </w:tr>
      <w:tr w:rsidR="00661DC4">
        <w:trPr>
          <w:trHeight w:val="30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Введение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661DC4">
        <w:trPr>
          <w:trHeight w:val="30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0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1. МОРФЕМИКА. СЛОВООБРАЗОВАНИЕ. ОРФОГРАФИЯ.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18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5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Морфемика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. Способы словообразования.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5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морфемики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 морфемы. Способы словообразования. Морфемный и словообразовательный разборы.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5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Морфемный и словообразовательный разбор слов.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28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2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Правила правописания проверяемых, непроверяемых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2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2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Контрольные упражнения по теме.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977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1.3.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89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1.4.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О, Е после шипящих и Ц.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780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1.5.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000000"/>
            </w:tcBorders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Правописание приставок на согласную. Значение приставок пре-, при-.Иностранные слова с пре- и при-. Фонетические различия в приставках раз- (рас-), роз- (рос-). Буквы И, Ы после русских и иноязычных приставок.Употребление разделительных Ъ и Ь.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661DC4">
        <w:trPr>
          <w:trHeight w:val="502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  <w:tcBorders>
              <w:left w:val="single" w:sz="4" w:space="0" w:color="000000"/>
            </w:tcBorders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Конспект: правила переноса слов. 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187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РАЗДЕЛ 2.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МОРФОЛОГИЯ И ОРФОГРАФИЯ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46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2.1.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мн.ч.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61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Конспект: И.п. мн.ч., Т.п. некоторых существительных М.р. 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95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суффиксов и окончаний сущ., правописание сложных имен существительных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Правила правописания суффиксов существительных. Правило правописания сложных существительных. Упражнения.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5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5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2.3.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Имя прилагательное. Правописание окончаний имен прилагательных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5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об имени прилагательном.Грамматические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7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Конспект: правописание Т. п. некоторых фамилий и населенных пунктов.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1260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2.4.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3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2.5.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Имя числительное Местоимение.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3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местоимении. Грамматические категории и синтаксическая роль местоимения. Правила правописания неопределенных и отрицательных местоимений.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55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6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32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2.6.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Глагол. Спряжение глаголов, правописание </w:t>
            </w: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личных окончаний и суффиксов глаголов.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2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глаголе.Грамматические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32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64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Разноспрягаемые глаголы.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Морфологический разбор глагола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2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61DC4">
        <w:trPr>
          <w:trHeight w:val="518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2.7.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51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причастии. Грамматические категории и синтаксическая роль причастия.Правила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2.8.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964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2.9.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Правописание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” и “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</w:rPr>
              <w:t>” в прилагательных и причастиях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Правописание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 и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нн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» в прилагательных и причастиях. 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11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2.10.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2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2.11.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2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частице. Правила правописания «не» и «ни» с различными частями речи.Упражнения.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2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Обобщающая работа по разделу.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3. СИНТАКСИС И ПУНКТУАЦИЯ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34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1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 Словосочетание и его типы.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779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Тема 3.2.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60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 xml:space="preserve">Согласование подлежащего со сказуемым. Именительный и творительный падежи в сказуемом (конспект). 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B37031" w:rsidTr="00DE7F41">
        <w:trPr>
          <w:trHeight w:val="732"/>
        </w:trPr>
        <w:tc>
          <w:tcPr>
            <w:tcW w:w="2836" w:type="dxa"/>
            <w:vMerge w:val="restart"/>
            <w:tcBorders>
              <w:bottom w:val="single" w:sz="4" w:space="0" w:color="000000"/>
            </w:tcBorders>
          </w:tcPr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3.3.</w:t>
            </w:r>
          </w:p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  <w:vMerge w:val="restart"/>
            <w:tcBorders>
              <w:bottom w:val="single" w:sz="4" w:space="0" w:color="000000"/>
            </w:tcBorders>
          </w:tcPr>
          <w:p w:rsidR="00B37031" w:rsidRDefault="00B370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Понятие об односоставном и двусоставном предложении. Типы односоставных предложений. Упражнения.</w:t>
            </w:r>
          </w:p>
          <w:p w:rsidR="00B37031" w:rsidRDefault="00B37031" w:rsidP="00DE7F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Определение типов односоставных предложений.</w:t>
            </w:r>
          </w:p>
        </w:tc>
        <w:tc>
          <w:tcPr>
            <w:tcW w:w="992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B37031">
        <w:trPr>
          <w:trHeight w:val="197"/>
        </w:trPr>
        <w:tc>
          <w:tcPr>
            <w:tcW w:w="2836" w:type="dxa"/>
            <w:vMerge/>
          </w:tcPr>
          <w:p w:rsidR="00B37031" w:rsidRDefault="00B3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  <w:vMerge/>
          </w:tcPr>
          <w:p w:rsidR="00B37031" w:rsidRDefault="00B3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B37031" w:rsidRDefault="00B370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771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3.4.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60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3.5.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Обособление определений и обстоятельств.</w:t>
            </w:r>
          </w:p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0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3.6.</w:t>
            </w:r>
          </w:p>
          <w:p w:rsidR="00661DC4" w:rsidRDefault="00832A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Обособление дополнений.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20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Обособление дополнений.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02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40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40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Конспект: обращение.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3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661DC4">
        <w:trPr>
          <w:trHeight w:val="259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3.7.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37031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51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B37031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Структура сложносочиненного предложения. Сочинительные союзы. Знаки препинания в сложносочиненном предложении.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Случаи, когда запятая в сложносочиненном предложении не ставится. Синтаксический разбор сложносочиненных предложений.</w:t>
            </w:r>
          </w:p>
        </w:tc>
        <w:tc>
          <w:tcPr>
            <w:tcW w:w="992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21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3.8.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Знаки препинания в сложноподчиненном предложении.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vAlign w:val="center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517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</w:tc>
        <w:tc>
          <w:tcPr>
            <w:tcW w:w="992" w:type="dxa"/>
            <w:vMerge/>
            <w:vAlign w:val="center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30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Знаки препинания в сложноподчиненном предложении.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C1485F" w:rsidTr="00C61734">
        <w:trPr>
          <w:trHeight w:val="1012"/>
        </w:trPr>
        <w:tc>
          <w:tcPr>
            <w:tcW w:w="2836" w:type="dxa"/>
          </w:tcPr>
          <w:p w:rsidR="00C1485F" w:rsidRDefault="00C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3.9.</w:t>
            </w:r>
          </w:p>
          <w:p w:rsidR="00C1485F" w:rsidRDefault="00C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</w:tcPr>
          <w:p w:rsidR="00C1485F" w:rsidRDefault="00C1485F" w:rsidP="00C61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 xml:space="preserve">Бессоюзное сложное предложение. Правила постановки знаков препинания в бессоюзном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предложении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наки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препинания в бессоюзном предложении.</w:t>
            </w:r>
          </w:p>
        </w:tc>
        <w:tc>
          <w:tcPr>
            <w:tcW w:w="992" w:type="dxa"/>
          </w:tcPr>
          <w:p w:rsidR="00C1485F" w:rsidRDefault="00C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485F" w:rsidRDefault="00C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1485F" w:rsidRDefault="00C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:rsidR="00C1485F" w:rsidRDefault="00C148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95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3.10.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  <w:p w:rsidR="009941A2" w:rsidRDefault="00994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9941A2" w:rsidRDefault="009941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9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Постановка знаков препинания в предложениях с разными видами связи. 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19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Прямая и косвенная речь. Замена прямой речи косвенной. Правила цитирования.</w:t>
            </w:r>
          </w:p>
        </w:tc>
        <w:tc>
          <w:tcPr>
            <w:tcW w:w="992" w:type="dxa"/>
            <w:vMerge/>
            <w:shd w:val="clear" w:color="auto" w:fill="auto"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95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Практическая работа. </w:t>
            </w:r>
            <w:r>
              <w:rPr>
                <w:rFonts w:ascii="Times New Roman" w:eastAsia="Times New Roman" w:hAnsi="Times New Roman" w:cs="Times New Roman"/>
              </w:rPr>
              <w:t>Знаки препинания в сложном предложении.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61DC4">
        <w:trPr>
          <w:trHeight w:val="390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Полный синтаксический разбор сложного предложения</w:t>
            </w:r>
          </w:p>
        </w:tc>
        <w:tc>
          <w:tcPr>
            <w:tcW w:w="992" w:type="dxa"/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3</w:t>
            </w:r>
          </w:p>
        </w:tc>
        <w:tc>
          <w:tcPr>
            <w:tcW w:w="1418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</w:p>
        </w:tc>
      </w:tr>
      <w:tr w:rsidR="00661DC4">
        <w:trPr>
          <w:trHeight w:val="20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РАЗДЕЛ 4.ТЕКСТ. ФУНКЦИОНАЛЬНЫЕ СТИЛИ РЕЧИ</w:t>
            </w:r>
          </w:p>
        </w:tc>
        <w:tc>
          <w:tcPr>
            <w:tcW w:w="992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B050"/>
              </w:rPr>
            </w:pPr>
            <w:r>
              <w:rPr>
                <w:rFonts w:ascii="Times New Roman" w:eastAsia="Times New Roman" w:hAnsi="Times New Roman" w:cs="Times New Roman"/>
                <w:b/>
                <w:color w:val="00B050"/>
              </w:rPr>
              <w:t>12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1093"/>
        </w:trPr>
        <w:tc>
          <w:tcPr>
            <w:tcW w:w="2836" w:type="dxa"/>
            <w:vMerge w:val="restart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4.1.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1093"/>
        </w:trPr>
        <w:tc>
          <w:tcPr>
            <w:tcW w:w="2836" w:type="dxa"/>
            <w:vMerge/>
          </w:tcPr>
          <w:p w:rsidR="00661DC4" w:rsidRDefault="00661D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Практическая работа.</w:t>
            </w:r>
            <w:r>
              <w:rPr>
                <w:rFonts w:ascii="Times New Roman" w:eastAsia="Times New Roman" w:hAnsi="Times New Roman" w:cs="Times New Roman"/>
              </w:rPr>
              <w:t xml:space="preserve"> Составление текстов разных типов речи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759"/>
        </w:trPr>
        <w:tc>
          <w:tcPr>
            <w:tcW w:w="2836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Тема 4.2.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661DC4">
        <w:trPr>
          <w:trHeight w:val="494"/>
        </w:trPr>
        <w:tc>
          <w:tcPr>
            <w:tcW w:w="2836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Самостоятельная работа обучающихся</w:t>
            </w:r>
          </w:p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</w:rPr>
            </w:pPr>
            <w:r>
              <w:rPr>
                <w:rFonts w:ascii="Times New Roman" w:eastAsia="Times New Roman" w:hAnsi="Times New Roman" w:cs="Times New Roman"/>
                <w:b/>
                <w:i/>
              </w:rPr>
              <w:t>Подготовка к экзамену</w:t>
            </w:r>
          </w:p>
        </w:tc>
        <w:tc>
          <w:tcPr>
            <w:tcW w:w="992" w:type="dxa"/>
          </w:tcPr>
          <w:p w:rsidR="00661DC4" w:rsidRDefault="00B37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FF0000"/>
              </w:rPr>
              <w:t>4</w:t>
            </w: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rPr>
          <w:trHeight w:val="209"/>
        </w:trPr>
        <w:tc>
          <w:tcPr>
            <w:tcW w:w="2836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22" w:type="dxa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Экзамен</w:t>
            </w:r>
          </w:p>
        </w:tc>
        <w:tc>
          <w:tcPr>
            <w:tcW w:w="992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661DC4">
        <w:tc>
          <w:tcPr>
            <w:tcW w:w="1275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Всего 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661DC4" w:rsidRDefault="00832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  <w:r w:rsidR="00B37031"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661D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Для характеристики уровня освоения учебного материала используются следующие обозначения:</w:t>
      </w:r>
    </w:p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1. – ознакомительный (узнавание ранее изученных объектов, свойств); </w:t>
      </w:r>
    </w:p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2. – репродуктивный (выполнение деятельности по образцу, инструкции или под руководством).</w:t>
      </w:r>
    </w:p>
    <w:p w:rsidR="00661DC4" w:rsidRDefault="00832A47">
      <w:pPr>
        <w:spacing w:after="0" w:line="276" w:lineRule="auto"/>
        <w:rPr>
          <w:rFonts w:ascii="Times New Roman" w:eastAsia="Times New Roman" w:hAnsi="Times New Roman" w:cs="Times New Roman"/>
          <w:sz w:val="18"/>
          <w:szCs w:val="18"/>
        </w:rPr>
        <w:sectPr w:rsidR="00661DC4">
          <w:pgSz w:w="16838" w:h="11906" w:orient="landscape"/>
          <w:pgMar w:top="1418" w:right="1134" w:bottom="1276" w:left="1134" w:header="709" w:footer="398" w:gutter="0"/>
          <w:cols w:space="720"/>
        </w:sectPr>
      </w:pPr>
      <w:r>
        <w:rPr>
          <w:rFonts w:ascii="Times New Roman" w:eastAsia="Times New Roman" w:hAnsi="Times New Roman" w:cs="Times New Roman"/>
          <w:sz w:val="18"/>
          <w:szCs w:val="18"/>
        </w:rPr>
        <w:t>3. – продуктивный (планирование и самостоятельное выполнение деятельности, решение проблемных задач)</w:t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УСЛОВИЯ РЕАЛИЗАЦИИ УЧЕБНОГО ПРЕДМЕТА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Реализация учебного предмета требует наличия учебного кабинета «Русский язык».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 учебного кабинета: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оборудован на 30 посадочных мест;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рабочее место преподавателя;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 учебно-наглядных пособий по дисциплине.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Технические средства обучения: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компьютер с лицензионным программным обеспечением;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мультимедиапроектор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Перечень рекомендуемых учебных изданий, дополнительной литературы</w:t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Основные источники: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Синтаксис. Пунктуация: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127 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Словообразование. Морфология: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2019. — 232 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Лобачева Н. А. Русский язык. Лексикология. Фразеология. Лексикография. Фонетика. Орфоэпия. Графика. Орфография: учебник для среднего профессионального образования / Н. А. Лобачева. — 2-е изд.,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испр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 доп.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2019. — 222 с</w:t>
      </w:r>
      <w:r w:rsidR="00EE4D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10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организаций: базовый уровень / [Д.Н. Чердаков и др.]; под общ. Ред. Л.А. Вербицкой. – 3-е изд. – М.; СПб.: Просвещение, 2021. – 206с.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11 класс: учеб.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организаций: базовый уровень / [Д.Н. Чердаков и др.]; под общ. Ред. Л.А. Вербицкой. – 3-е изд. – М.; СПб.: Просвещение, 2021. – 206с. </w:t>
      </w:r>
    </w:p>
    <w:p w:rsidR="00661DC4" w:rsidRDefault="00832A4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Русский язык. Сборник упражнений: учебное пособие для среднего профессионального образования /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Лекант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др.]; под редакцией П. 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Леканта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— Москва: Издательство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2019. — 314 с. — (Профессиональное образование).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Интернет-ресурсы</w:t>
      </w:r>
    </w:p>
    <w:p w:rsidR="00661DC4" w:rsidRDefault="00832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Русский язык. Справочно-информационный портал [Электронный ресурс] / Режим доступа:(</w:t>
      </w:r>
      <w:hyperlink r:id="rId1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http://www.gramota.ru/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61DC4" w:rsidRDefault="00832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правила грамматики русского языка [Электронный ресурс] / Режим доступа:(</w:t>
      </w:r>
      <w:hyperlink r:id="rId1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http://www.ipmce.su/~lib/osn_prav.html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661DC4" w:rsidRDefault="00832A47">
      <w:pPr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:rsidR="00661DC4" w:rsidRDefault="00832A4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КОНТРОЛЬ И ОЦЕНКА РЕЗУЛЬТАТОВ ОСВОЕНИЯ УЧЕБНОГО ПРЕДМЕТА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832A4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Контроль и оценка результатов освоения учебного предмета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9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062"/>
        <w:gridCol w:w="3406"/>
      </w:tblGrid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обучения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личностных: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российскую гражданскую идентичность, 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гражданскую позицию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 готовность к служению Отечеству, его защите;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сформированность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сформированность основ саморазвития и самовоспитания в соответствии с 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 толерантное сознание и поведение в 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 навыки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 нравственное сознание и поведение на основе усвоения общечеловеческих ценностей;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9) готовность и способность к образованию, в том числе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самообразованию, на 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 эстетическое отношение к миру, включая эстетику быта, научного и технического творчества, спорта, общественных отношений;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11) 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 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13) 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 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15) ответственное отношение к созданию семьи на основе осознанного принятия ценностей семейной жизни. 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• метапредметных: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 умение самостоятельно определять цели деятельности и составлять планы деятельности; самостоятельно осуществлять, контролировать и корректироватьдеятельность;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 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3) 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практических задач, применению различных методов познания;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 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 умение использовать средства информационных и коммуникационных технологий (далее –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 умение определять назначение и функции различных социальных институтов;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 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 владение языковыми средствами – умение ясно, логично и точно излагать свою точку зрения, использовать адекватные языковые средства;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 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  <w:tr w:rsidR="00661DC4">
        <w:tc>
          <w:tcPr>
            <w:tcW w:w="6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предметных: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представлений о роли языка в жизни человека, общества, государства; приобщение через изучение русского и родного (нерусского) языка, иностранного языка и литературы к ценностям национальной и мировой культуры;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способность свободно общаться в различных формах и на разные темы;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свободное использование словарного запаса;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умений написания текстов по различным темам на русском и родном (нерусском) языках и по изученной проблематике на иностранном языке, в том числе демонстрирующих творческие способности обучающихся;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сформированность устойчивого интереса к чтению как средству познания других культур, уважительного отношения к ним;</w:t>
            </w:r>
          </w:p>
          <w:p w:rsidR="00661DC4" w:rsidRDefault="00832A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- сформированность навыков различных видов анализа литературных произведений.</w:t>
            </w:r>
          </w:p>
          <w:p w:rsidR="00661DC4" w:rsidRDefault="00661D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 аттестация в форме экзамена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тестовая проверка, наблюдение за работой обучающихся, интерактивные методы, устные ответы.</w:t>
            </w:r>
          </w:p>
          <w:p w:rsidR="00661DC4" w:rsidRDefault="00832A4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контроля: практические и контрольные работы, диктанты, сочинения, устные ответы, проверочные работы, тесты, грамматические задания, тренажеры фронтальный и индивидуальный опрос, экзамен.</w:t>
            </w:r>
          </w:p>
        </w:tc>
      </w:tr>
    </w:tbl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1DC4" w:rsidRDefault="00661DC4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61DC4" w:rsidSect="007928D7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500B" w:rsidRDefault="0076500B">
      <w:pPr>
        <w:spacing w:after="0" w:line="240" w:lineRule="auto"/>
      </w:pPr>
      <w:r>
        <w:separator/>
      </w:r>
    </w:p>
  </w:endnote>
  <w:endnote w:type="continuationSeparator" w:id="1">
    <w:p w:rsidR="0076500B" w:rsidRDefault="00765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DC4" w:rsidRDefault="006D6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32A4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61DC4" w:rsidRDefault="00661D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DC4" w:rsidRDefault="006D6C0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 w:rsidR="00832A47"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B37031">
      <w:rPr>
        <w:rFonts w:ascii="Times New Roman" w:eastAsia="Times New Roman" w:hAnsi="Times New Roman" w:cs="Times New Roman"/>
        <w:noProof/>
        <w:color w:val="000000"/>
        <w:sz w:val="24"/>
        <w:szCs w:val="24"/>
      </w:rPr>
      <w:t>10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:rsidR="00661DC4" w:rsidRDefault="00661D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ind w:right="360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</w:p>
  <w:p w:rsidR="00661DC4" w:rsidRDefault="00661D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500B" w:rsidRDefault="0076500B">
      <w:pPr>
        <w:spacing w:after="0" w:line="240" w:lineRule="auto"/>
      </w:pPr>
      <w:r>
        <w:separator/>
      </w:r>
    </w:p>
  </w:footnote>
  <w:footnote w:type="continuationSeparator" w:id="1">
    <w:p w:rsidR="0076500B" w:rsidRDefault="00765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9A61CE"/>
    <w:multiLevelType w:val="multilevel"/>
    <w:tmpl w:val="AD982A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A51FB2"/>
    <w:multiLevelType w:val="multilevel"/>
    <w:tmpl w:val="6FAE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1DC4"/>
    <w:rsid w:val="000114EF"/>
    <w:rsid w:val="000E0D95"/>
    <w:rsid w:val="002C546E"/>
    <w:rsid w:val="00661DC4"/>
    <w:rsid w:val="006D6C02"/>
    <w:rsid w:val="0076500B"/>
    <w:rsid w:val="007928D7"/>
    <w:rsid w:val="00832A47"/>
    <w:rsid w:val="00954B7A"/>
    <w:rsid w:val="009941A2"/>
    <w:rsid w:val="00B37031"/>
    <w:rsid w:val="00C1485F"/>
    <w:rsid w:val="00D9587C"/>
    <w:rsid w:val="00EE4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8D7"/>
  </w:style>
  <w:style w:type="paragraph" w:styleId="1">
    <w:name w:val="heading 1"/>
    <w:basedOn w:val="a"/>
    <w:next w:val="a"/>
    <w:uiPriority w:val="9"/>
    <w:qFormat/>
    <w:rsid w:val="007928D7"/>
    <w:pPr>
      <w:keepNext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uiPriority w:val="9"/>
    <w:semiHidden/>
    <w:unhideWhenUsed/>
    <w:qFormat/>
    <w:rsid w:val="007928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7928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7928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7928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7928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928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7928D7"/>
    <w:pPr>
      <w:spacing w:after="0" w:line="240" w:lineRule="auto"/>
      <w:jc w:val="center"/>
    </w:pPr>
    <w:rPr>
      <w:rFonts w:ascii="Tahoma" w:eastAsia="Tahoma" w:hAnsi="Tahoma" w:cs="Tahoma"/>
      <w:b/>
      <w:sz w:val="24"/>
      <w:szCs w:val="24"/>
    </w:rPr>
  </w:style>
  <w:style w:type="paragraph" w:styleId="a4">
    <w:name w:val="Subtitle"/>
    <w:basedOn w:val="a"/>
    <w:next w:val="a"/>
    <w:uiPriority w:val="11"/>
    <w:qFormat/>
    <w:rsid w:val="007928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9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79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79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79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7928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s3">
    <w:name w:val="s_3"/>
    <w:basedOn w:val="a"/>
    <w:rsid w:val="00C14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ipmce.su/~lib/osn_prav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mota.ru/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4020</Words>
  <Characters>22917</Characters>
  <Application>Microsoft Office Word</Application>
  <DocSecurity>0</DocSecurity>
  <Lines>190</Lines>
  <Paragraphs>53</Paragraphs>
  <ScaleCrop>false</ScaleCrop>
  <Company/>
  <LinksUpToDate>false</LinksUpToDate>
  <CharactersWithSpaces>26884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User</cp:lastModifiedBy>
  <cp:revision>7</cp:revision>
  <dcterms:created xsi:type="dcterms:W3CDTF">2022-05-05T12:55:00Z</dcterms:created>
  <dcterms:modified xsi:type="dcterms:W3CDTF">2022-06-21T22:00:00Z</dcterms:modified>
</cp:coreProperties>
</file>