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ПЕТРОЗАВОДСКИЙКООПЕРАТИВНЫЙТЕХНИКУМ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тел./факс (8-814 -2)70-22-73, </w:t>
      </w:r>
      <w:proofErr w:type="spellStart"/>
      <w:r>
        <w:rPr>
          <w:b/>
          <w:color w:val="000000"/>
          <w:sz w:val="22"/>
          <w:szCs w:val="22"/>
        </w:rPr>
        <w:t>E-mail</w:t>
      </w:r>
      <w:proofErr w:type="spellEnd"/>
      <w:r>
        <w:rPr>
          <w:b/>
          <w:color w:val="000000"/>
          <w:sz w:val="22"/>
          <w:szCs w:val="22"/>
        </w:rPr>
        <w:t xml:space="preserve"> cit@koopteh.oneqo.ru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ОКОПО 01728471, ОГРН 1021000534488, 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ИНН 1001020548, КПП 100101001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BC6A9F">
        <w:tc>
          <w:tcPr>
            <w:tcW w:w="4219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«___»______20__г.</w:t>
            </w:r>
          </w:p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20__г.</w:t>
            </w:r>
          </w:p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РАБОЧАЯ ПРОГРАММА УЧЕБНОГО ПРЕДМЕТА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среднегообщего образования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для специальностей: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43.02.10 Туризм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F972E0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BC6A9F">
        <w:tc>
          <w:tcPr>
            <w:tcW w:w="4219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</w:t>
            </w:r>
            <w:r w:rsidR="00F972E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BC6A9F" w:rsidRDefault="00F9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</w:t>
            </w:r>
            <w:r w:rsidR="00AA6692">
              <w:rPr>
                <w:color w:val="000000"/>
                <w:sz w:val="24"/>
                <w:szCs w:val="24"/>
              </w:rPr>
              <w:t>г.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3C6422" w:rsidRDefault="005955C3" w:rsidP="003C6422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Рабочая п</w:t>
      </w:r>
      <w:r w:rsidR="00AA6692">
        <w:rPr>
          <w:color w:val="000000"/>
        </w:rPr>
        <w:t xml:space="preserve">рограмма </w:t>
      </w:r>
      <w:r>
        <w:rPr>
          <w:color w:val="000000"/>
        </w:rPr>
        <w:t xml:space="preserve">(далее – программа) </w:t>
      </w:r>
      <w:r w:rsidR="00AA6692">
        <w:rPr>
          <w:color w:val="000000"/>
        </w:rPr>
        <w:t xml:space="preserve">учебного предмета «Литература» предназначена для изучения </w:t>
      </w:r>
      <w:r>
        <w:rPr>
          <w:color w:val="000000"/>
        </w:rPr>
        <w:t>литературы</w:t>
      </w:r>
      <w:r w:rsidR="00AA6692">
        <w:rPr>
          <w:color w:val="000000"/>
        </w:rPr>
        <w:t xml:space="preserve"> в профессиональных образовательных организациях на базе основного общего образования при подготовке специалистов среднего звена.</w:t>
      </w:r>
      <w:r w:rsidR="003C6422" w:rsidRPr="003C6422">
        <w:t xml:space="preserve"> </w:t>
      </w:r>
    </w:p>
    <w:p w:rsidR="003C6422" w:rsidRPr="000431B3" w:rsidRDefault="003C6422" w:rsidP="003C6422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Программа</w:t>
      </w:r>
      <w:r w:rsidRPr="00AC1A35">
        <w:t xml:space="preserve"> разработана на основе </w:t>
      </w:r>
      <w:r w:rsidRPr="000A0FA0">
        <w:rPr>
          <w:bCs/>
        </w:rPr>
        <w:t xml:space="preserve"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</w:t>
      </w:r>
      <w:r>
        <w:rPr>
          <w:bCs/>
        </w:rPr>
        <w:t>с</w:t>
      </w:r>
      <w:r w:rsidRPr="000A0FA0">
        <w:t xml:space="preserve"> изменениями и дополнениями от</w:t>
      </w:r>
      <w:r>
        <w:t xml:space="preserve"> </w:t>
      </w:r>
      <w:r w:rsidRPr="000A0FA0">
        <w:t>11 декабря 2020 г.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Зайцева В.В..,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5955C3" w:rsidRDefault="00AA6692" w:rsidP="00595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  <w:color w:val="000000"/>
          <w:sz w:val="28"/>
          <w:szCs w:val="28"/>
        </w:rPr>
      </w:pPr>
      <w:r>
        <w:br w:type="page"/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BC6A9F" w:rsidRPr="005955C3" w:rsidRDefault="00AA6692" w:rsidP="00325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учебного предметаявляется частью Программы подготовки специалистов среднего звена </w:t>
      </w:r>
      <w:r w:rsidRPr="005955C3">
        <w:rPr>
          <w:color w:val="000000"/>
          <w:sz w:val="24"/>
          <w:szCs w:val="24"/>
        </w:rPr>
        <w:t>по специальностям:43.02.10 Туризм</w:t>
      </w:r>
      <w:r w:rsidR="0032592F">
        <w:rPr>
          <w:color w:val="000000"/>
          <w:sz w:val="24"/>
          <w:szCs w:val="24"/>
        </w:rPr>
        <w:t xml:space="preserve">, </w:t>
      </w:r>
      <w:r w:rsidRPr="005955C3">
        <w:rPr>
          <w:color w:val="000000"/>
          <w:sz w:val="24"/>
          <w:szCs w:val="24"/>
        </w:rPr>
        <w:t>40.02.01 Право и организация социального обеспечения</w:t>
      </w:r>
      <w:r w:rsidR="0032592F">
        <w:rPr>
          <w:color w:val="000000"/>
          <w:sz w:val="24"/>
          <w:szCs w:val="24"/>
        </w:rPr>
        <w:t>.</w:t>
      </w:r>
      <w:bookmarkStart w:id="0" w:name="_GoBack"/>
      <w:bookmarkEnd w:id="0"/>
    </w:p>
    <w:p w:rsidR="00BC6A9F" w:rsidRPr="005955C3" w:rsidRDefault="00BC6A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FF0000"/>
          <w:sz w:val="24"/>
          <w:szCs w:val="24"/>
        </w:rPr>
      </w:pP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1.2. Место</w:t>
      </w:r>
      <w:r w:rsidR="002217A3">
        <w:rPr>
          <w:b/>
          <w:color w:val="000000"/>
          <w:sz w:val="24"/>
          <w:szCs w:val="24"/>
        </w:rPr>
        <w:t xml:space="preserve"> </w:t>
      </w:r>
      <w:r w:rsidRPr="005955C3">
        <w:rPr>
          <w:b/>
          <w:color w:val="000000"/>
          <w:sz w:val="24"/>
          <w:szCs w:val="24"/>
        </w:rPr>
        <w:t>учебного предмета в структуре основной профессиональной образовательной программы: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5955C3"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BC6A9F" w:rsidRPr="005955C3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5955C3">
        <w:rPr>
          <w:color w:val="000000"/>
          <w:sz w:val="24"/>
          <w:szCs w:val="24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• личностных: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</w:t>
      </w:r>
      <w:r w:rsidR="005955C3">
        <w:rPr>
          <w:rFonts w:eastAsia="Gungsuh"/>
          <w:color w:val="000000"/>
          <w:sz w:val="24"/>
          <w:szCs w:val="24"/>
        </w:rPr>
        <w:t>у</w:t>
      </w:r>
      <w:r w:rsidRPr="005955C3">
        <w:rPr>
          <w:rFonts w:eastAsia="Gungsuh"/>
          <w:color w:val="000000"/>
          <w:sz w:val="24"/>
          <w:szCs w:val="24"/>
        </w:rPr>
        <w:t>словию успешной профессиональной и общественной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• метапредметных: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5955C3">
        <w:rPr>
          <w:rFonts w:eastAsia="Gungsuh"/>
          <w:color w:val="000000"/>
          <w:sz w:val="24"/>
          <w:szCs w:val="24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• предметных: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навыков различных видов анализа литературных произведений;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представлений о системе стилей языка художественной литературы.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УЧЕБНОГО ПРЕДМЕТА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8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BC6A9F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BC6A9F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972E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5B4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F9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915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BC6A9F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учебного предмета</w:t>
      </w:r>
      <w:r>
        <w:rPr>
          <w:b/>
          <w:smallCaps/>
          <w:color w:val="000000"/>
          <w:sz w:val="24"/>
          <w:szCs w:val="24"/>
        </w:rPr>
        <w:t xml:space="preserve"> Л</w:t>
      </w:r>
      <w:r>
        <w:rPr>
          <w:b/>
          <w:color w:val="000000"/>
          <w:sz w:val="24"/>
          <w:szCs w:val="24"/>
        </w:rPr>
        <w:t xml:space="preserve">итература 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76"/>
        <w:gridCol w:w="10083"/>
        <w:gridCol w:w="1189"/>
        <w:gridCol w:w="1504"/>
      </w:tblGrid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 часов 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уровень усвоение</w:t>
            </w:r>
          </w:p>
        </w:tc>
      </w:tr>
      <w:tr w:rsidR="00BC6A9F">
        <w:trPr>
          <w:trHeight w:val="9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1. Литература эпохи Возрождения.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1.1.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Данте Алигьери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Литература эпохи Возрождения. Данте Алигьери. Жизнь и творчество.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Данте. Творчество. История создания «Божественной комедии». Образ Беатриче.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FF0000"/>
                <w:sz w:val="26"/>
                <w:szCs w:val="26"/>
              </w:rPr>
              <w:t>Самостоятельная работа.</w:t>
            </w:r>
            <w:r>
              <w:rPr>
                <w:color w:val="FF0000"/>
                <w:sz w:val="26"/>
                <w:szCs w:val="26"/>
              </w:rPr>
              <w:t xml:space="preserve"> Чтение поэмы «Божественная Комедия».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1.2. Уильям Шекспир 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У. Шекспир. Жизнь и творчество. История создания трагедии «Гамлет». Образ Гамлета.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2. Литература эпохи Просвещения. 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2.1. Литература эпохи Просвещения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 Литература эпохи Просвещения. Характеристика литературного процесса.</w:t>
            </w:r>
          </w:p>
        </w:tc>
        <w:tc>
          <w:tcPr>
            <w:tcW w:w="1189" w:type="dxa"/>
          </w:tcPr>
          <w:p w:rsidR="00BC6A9F" w:rsidRDefault="00F9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2.2.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И. Гете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Обзор творчества писателей эпохи Просвещения: Дефо («Робинзон»), Вольтер («Страдания юного Вертер»), Свифт («Путешествие </w:t>
            </w:r>
            <w:proofErr w:type="spellStart"/>
            <w:r>
              <w:rPr>
                <w:color w:val="000000"/>
                <w:sz w:val="26"/>
                <w:szCs w:val="26"/>
              </w:rPr>
              <w:t>Гуливера</w:t>
            </w:r>
            <w:proofErr w:type="spellEnd"/>
            <w:r>
              <w:rPr>
                <w:color w:val="000000"/>
                <w:sz w:val="26"/>
                <w:szCs w:val="26"/>
              </w:rPr>
              <w:t>»).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 И. Гете. Жизнь и творчество.</w:t>
            </w:r>
          </w:p>
        </w:tc>
        <w:tc>
          <w:tcPr>
            <w:tcW w:w="1189" w:type="dxa"/>
          </w:tcPr>
          <w:p w:rsidR="00BC6A9F" w:rsidRDefault="00F9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</w:t>
            </w:r>
            <w:r>
              <w:rPr>
                <w:b/>
                <w:color w:val="000000"/>
                <w:sz w:val="26"/>
                <w:szCs w:val="26"/>
              </w:rPr>
              <w:t xml:space="preserve">Практическая работа. </w:t>
            </w:r>
            <w:r>
              <w:rPr>
                <w:color w:val="000000"/>
                <w:sz w:val="26"/>
                <w:szCs w:val="26"/>
              </w:rPr>
              <w:t>И. Гете. «Фауст» как величайшее творение Гете. Проблема поиска истины и смысла жизни. «Вечные образы» в произведении.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из драмы И. Гете «Фауст».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2.3.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 Золя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Е. Золя - французский писатель, теоретик натурализма. Жизненный и творческий путь писателя.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Раздел 3. Литературный процесс XIX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</w:t>
            </w:r>
            <w:r>
              <w:rPr>
                <w:color w:val="000000"/>
                <w:sz w:val="26"/>
                <w:szCs w:val="26"/>
              </w:rPr>
              <w:t xml:space="preserve"> учебного </w:t>
            </w:r>
            <w:r>
              <w:rPr>
                <w:b/>
                <w:color w:val="000000"/>
                <w:sz w:val="26"/>
                <w:szCs w:val="26"/>
              </w:rPr>
              <w:t>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XIX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 Характеристика литературного процесса XIX века.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3.2.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Г.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Уэлс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10.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Особенности жанра научной фантастики на основе творчества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Проблема социального неравенства в романе «Машина времени»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«Машина времени» Г. </w:t>
            </w:r>
            <w:proofErr w:type="spellStart"/>
            <w:r>
              <w:rPr>
                <w:color w:val="FF0000"/>
                <w:sz w:val="26"/>
                <w:szCs w:val="26"/>
              </w:rPr>
              <w:t>Уэлса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. 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3.3.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М. Пруст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 М. Пруст. Жизнь и творчество автора.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Техника «потока сознания» в романе «В поисках утраченного времени» М. Пруста.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«В поисках утраченного времени» М. Пруста.</w:t>
            </w:r>
          </w:p>
        </w:tc>
        <w:tc>
          <w:tcPr>
            <w:tcW w:w="1189" w:type="dxa"/>
          </w:tcPr>
          <w:p w:rsidR="00BC6A9F" w:rsidRDefault="00F9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6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Лондон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 Дж. Лондон. Жизнь и особенности творчества автора. Герои Дж.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15.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Дж. Лондон. «Мартин Иден» - автобиографический роман Дж.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фрагментов романа «Мартин Иден» </w:t>
            </w:r>
            <w:proofErr w:type="gramStart"/>
            <w:r>
              <w:rPr>
                <w:color w:val="FF0000"/>
                <w:sz w:val="26"/>
                <w:szCs w:val="26"/>
              </w:rPr>
              <w:t>Дж</w:t>
            </w:r>
            <w:proofErr w:type="gramEnd"/>
            <w:r>
              <w:rPr>
                <w:color w:val="FF0000"/>
                <w:sz w:val="26"/>
                <w:szCs w:val="26"/>
              </w:rPr>
              <w:t>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3.5.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 Кафка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 Ф. Кафка. Особенности художественного мира Ф. Кафки.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17.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Ф. Кафка. Элементы автобиографиив повести «Превращение». Особенности модернистского изображения человека и окружающего его мира.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«Превращение» Ф. Кафки.</w:t>
            </w:r>
          </w:p>
        </w:tc>
        <w:tc>
          <w:tcPr>
            <w:tcW w:w="1189" w:type="dxa"/>
          </w:tcPr>
          <w:p w:rsidR="00BC6A9F" w:rsidRDefault="00F9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4. Литература первой половины XX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4.1.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первой половины XX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 Характеристика литературного процесса первой половины XX века. Первая мировая война и ее отражение в литературе. Проблема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Э.М. Ремарк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 Э.М. Ремарк. Жизнь и творчество.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«Три товарища» ЭМ. Ремарка.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 Хемингуэй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 Э. Хемингуэй. Жизнь и творчество писателя как представителя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Э. </w:t>
            </w:r>
            <w:proofErr w:type="spellStart"/>
            <w:r>
              <w:rPr>
                <w:color w:val="FF0000"/>
                <w:sz w:val="26"/>
                <w:szCs w:val="26"/>
              </w:rPr>
              <w:t>Хемингуэйя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 «Прощай, оружие!»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Ф.С. Фицджеральд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 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24.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Ф.С. Фицджеральд. Концепция «американской мечты» в романе «Великий </w:t>
            </w:r>
            <w:proofErr w:type="spellStart"/>
            <w:r>
              <w:rPr>
                <w:color w:val="000000"/>
                <w:sz w:val="26"/>
                <w:szCs w:val="26"/>
              </w:rPr>
              <w:t>Гэтби</w:t>
            </w:r>
            <w:proofErr w:type="spellEnd"/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Ф.С. Фицджеральда «Великий </w:t>
            </w:r>
            <w:proofErr w:type="spellStart"/>
            <w:r>
              <w:rPr>
                <w:color w:val="FF0000"/>
                <w:sz w:val="26"/>
                <w:szCs w:val="26"/>
              </w:rPr>
              <w:t>Гэтби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». 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5. Вторая мировая война и ее отражение в литературе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Вторая мировая война и ее отражение в литературе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25. Вторая мировая война и ее отражение в литературе.Дж. </w:t>
            </w:r>
            <w:proofErr w:type="spellStart"/>
            <w:r>
              <w:rPr>
                <w:color w:val="000000"/>
                <w:sz w:val="26"/>
                <w:szCs w:val="26"/>
              </w:rPr>
              <w:t>Бойн</w:t>
            </w:r>
            <w:proofErr w:type="spellEnd"/>
            <w:r>
              <w:rPr>
                <w:color w:val="000000"/>
                <w:sz w:val="26"/>
                <w:szCs w:val="26"/>
              </w:rPr>
              <w:t>, «Мальчик в полосатой пижаме».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6. Жанр </w:t>
            </w:r>
            <w:r>
              <w:rPr>
                <w:b/>
                <w:color w:val="000000"/>
                <w:sz w:val="26"/>
                <w:szCs w:val="26"/>
              </w:rPr>
              <w:lastRenderedPageBreak/>
              <w:t>антиутопии в литературе XX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6.1.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Жанр антиутопии в литературе ХХ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Жанр антиутопии в литературе ХХ века. Специфика жанра.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О. Хаксли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 О. Хаксли. Особенности жанра антиутопии в романе «О, дивный новый мир».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О. Хаксли. Специфика общественного устройства в романе "О, дивный новый мир".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О. Хаксли "О, дивный новый мир".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Оруэлл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 Обзор жизни и творчества Дж. Оруэлла. Элементы антиутопии в повести-притче «Скотный двор».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Дж. </w:t>
            </w:r>
            <w:proofErr w:type="spellStart"/>
            <w:r>
              <w:rPr>
                <w:color w:val="000000"/>
                <w:sz w:val="26"/>
                <w:szCs w:val="26"/>
              </w:rPr>
              <w:t>Оруеэлл</w:t>
            </w:r>
            <w:proofErr w:type="spellEnd"/>
            <w:r>
              <w:rPr>
                <w:color w:val="000000"/>
                <w:sz w:val="26"/>
                <w:szCs w:val="26"/>
              </w:rPr>
              <w:t>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Р. Брэдбери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31. 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32.</w:t>
            </w:r>
            <w:r>
              <w:rPr>
                <w:b/>
                <w:color w:val="000000"/>
                <w:sz w:val="26"/>
                <w:szCs w:val="26"/>
              </w:rPr>
              <w:t xml:space="preserve"> 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6.5.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У.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Голдинг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33. 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Черты антиутопии в романе «Повелитель мух». Проблема цивилизованного человека. Разрушение цивилизации.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34.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Герои и антигерои.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7. Жанра научной фантастики в XX веке. 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7.1.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Развитие жанра научной фантастики в XX веке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35. Развитие жанра научной фантастики в XX веке. Развитие космонавтики и ее влияние на литературу. С. </w:t>
            </w:r>
            <w:proofErr w:type="spellStart"/>
            <w:r>
              <w:rPr>
                <w:color w:val="000000"/>
                <w:sz w:val="26"/>
                <w:szCs w:val="26"/>
              </w:rPr>
              <w:t>Лем</w:t>
            </w:r>
            <w:proofErr w:type="spellEnd"/>
            <w:r>
              <w:rPr>
                <w:color w:val="000000"/>
                <w:sz w:val="26"/>
                <w:szCs w:val="26"/>
              </w:rPr>
              <w:t>. Жизненный и творческий путь.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7.2.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Лем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36.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С. </w:t>
            </w:r>
            <w:proofErr w:type="spellStart"/>
            <w:r>
              <w:rPr>
                <w:color w:val="000000"/>
                <w:sz w:val="26"/>
                <w:szCs w:val="26"/>
              </w:rPr>
              <w:t>Лем</w:t>
            </w:r>
            <w:proofErr w:type="spellEnd"/>
            <w:r>
              <w:rPr>
                <w:color w:val="000000"/>
                <w:sz w:val="26"/>
                <w:szCs w:val="26"/>
              </w:rPr>
              <w:t>. Проблема новых миров.Проблема взаимодействия героев с «прошлым». Персонажи научно-фантастического романа «</w:t>
            </w:r>
            <w:proofErr w:type="spellStart"/>
            <w:r>
              <w:rPr>
                <w:color w:val="000000"/>
                <w:sz w:val="26"/>
                <w:szCs w:val="26"/>
              </w:rPr>
              <w:t>Солярис</w:t>
            </w:r>
            <w:proofErr w:type="spellEnd"/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8. Литература второй половины ХХ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Литература второй половины ХХ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37. Литература второй половины ХХ века. Движением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бунтарства против холодной рациональности и упорядоченности жизни. Д. Д. Сэлинджер. Отражение идеологии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 творчестве Д.Д. </w:t>
            </w:r>
            <w:proofErr w:type="spellStart"/>
            <w:r>
              <w:rPr>
                <w:color w:val="000000"/>
                <w:sz w:val="26"/>
                <w:szCs w:val="26"/>
              </w:rPr>
              <w:t>Сэлинжера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Д. Д. Сэлинджер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Д. Д. Сэлинджер. «Над пропастью во ржи» – протест против бездушности общества. Образ героя-бунтаря. Тема одиночества в романе.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Д. Д. Сэлинджера «Над пропастью во ржи».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Обобщение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39. Обобщение изученного материала, подведение итогов по курсу.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Pr="002217A3" w:rsidRDefault="0022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  <w:r w:rsidRPr="002217A3"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ознакомительный (узнавание ранее изученных объектов, свойств); 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репродуктивный (выполнение деятельности по образцу, инструкции или под руководством).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BC6A9F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>– продуктивный (планирование и самостоятельное выполнение деятельности, решение проблемных задач)</w:t>
      </w:r>
    </w:p>
    <w:p w:rsidR="00BC6A9F" w:rsidRDefault="00AA66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25 посадочных мест;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учебному предмету.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Свирина</w:t>
      </w:r>
      <w:proofErr w:type="spellEnd"/>
      <w:r>
        <w:rPr>
          <w:color w:val="000000"/>
          <w:sz w:val="24"/>
          <w:szCs w:val="24"/>
        </w:rPr>
        <w:t>,</w:t>
      </w:r>
      <w:r w:rsidR="005F7A88" w:rsidRPr="005F7A88">
        <w:rPr>
          <w:color w:val="000000"/>
          <w:sz w:val="24"/>
          <w:szCs w:val="24"/>
        </w:rPr>
        <w:t xml:space="preserve"> </w:t>
      </w:r>
      <w:r w:rsidR="005F7A88">
        <w:rPr>
          <w:color w:val="000000"/>
          <w:sz w:val="24"/>
          <w:szCs w:val="24"/>
        </w:rPr>
        <w:t xml:space="preserve">Н.В. </w:t>
      </w:r>
      <w:r>
        <w:rPr>
          <w:color w:val="000000"/>
          <w:sz w:val="24"/>
          <w:szCs w:val="24"/>
        </w:rPr>
        <w:t xml:space="preserve">Литература 10 класс. Учеб. Для </w:t>
      </w:r>
      <w:proofErr w:type="spellStart"/>
      <w:r>
        <w:rPr>
          <w:color w:val="000000"/>
          <w:sz w:val="24"/>
          <w:szCs w:val="24"/>
        </w:rPr>
        <w:t>образоват</w:t>
      </w:r>
      <w:proofErr w:type="spellEnd"/>
      <w:r>
        <w:rPr>
          <w:color w:val="000000"/>
          <w:sz w:val="24"/>
          <w:szCs w:val="24"/>
        </w:rPr>
        <w:t xml:space="preserve">. Организаций. Базовый уровень. В 2 ч. Ч. 1.— Москва: Просвещение, 2019. — 240 с. 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BC6A9F" w:rsidRDefault="00AA6692" w:rsidP="005F7A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BC6A9F" w:rsidRDefault="00AA6692" w:rsidP="005F7A8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Фундаментальная электронная библиотека «Русская литература и фольклор» (ФЭБ).- Режим доступа:</w:t>
      </w:r>
      <w:hyperlink r:id="rId11">
        <w:r>
          <w:rPr>
            <w:color w:val="000000"/>
            <w:sz w:val="24"/>
            <w:szCs w:val="24"/>
          </w:rPr>
          <w:t>http://feb-web.ru</w:t>
        </w:r>
      </w:hyperlink>
    </w:p>
    <w:p w:rsidR="00BC6A9F" w:rsidRDefault="00AA6692" w:rsidP="005F7A88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2.Русская виртуальная библиотека.- Режим доступа:</w:t>
      </w:r>
      <w:hyperlink r:id="rId12">
        <w:r>
          <w:rPr>
            <w:color w:val="000000"/>
            <w:sz w:val="24"/>
            <w:szCs w:val="24"/>
          </w:rPr>
          <w:t>http://www.rvb.ru</w:t>
        </w:r>
      </w:hyperlink>
    </w:p>
    <w:p w:rsidR="00BC6A9F" w:rsidRDefault="00B57AA1" w:rsidP="005F7A88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3">
        <w:r w:rsidR="00AA6692">
          <w:rPr>
            <w:color w:val="000000"/>
            <w:sz w:val="24"/>
            <w:szCs w:val="24"/>
          </w:rPr>
          <w:t xml:space="preserve">3.Электронная библиотека художественной литературы.- Режим </w:t>
        </w:r>
        <w:proofErr w:type="spellStart"/>
        <w:r w:rsidR="00AA6692">
          <w:rPr>
            <w:color w:val="000000"/>
            <w:sz w:val="24"/>
            <w:szCs w:val="24"/>
          </w:rPr>
          <w:t>доступа:http</w:t>
        </w:r>
        <w:proofErr w:type="spellEnd"/>
        <w:r w:rsidR="00AA6692">
          <w:rPr>
            <w:color w:val="000000"/>
            <w:sz w:val="24"/>
            <w:szCs w:val="24"/>
          </w:rPr>
          <w:t>://</w:t>
        </w:r>
        <w:proofErr w:type="spellStart"/>
        <w:r w:rsidR="00AA6692">
          <w:rPr>
            <w:color w:val="000000"/>
            <w:sz w:val="24"/>
            <w:szCs w:val="24"/>
          </w:rPr>
          <w:t>www.e-kniga.ru</w:t>
        </w:r>
        <w:proofErr w:type="spellEnd"/>
      </w:hyperlink>
      <w:hyperlink r:id="rId14"/>
    </w:p>
    <w:p w:rsidR="00BC6A9F" w:rsidRDefault="00B57AA1" w:rsidP="005F7A88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5">
        <w:r w:rsidR="00AA6692">
          <w:rPr>
            <w:color w:val="000000"/>
            <w:sz w:val="24"/>
            <w:szCs w:val="24"/>
          </w:rPr>
          <w:t>5. Сайт проекта «Серебряного века силуэт».- Режим доступа:http://www.silverage.ru</w:t>
        </w:r>
      </w:hyperlink>
    </w:p>
    <w:p w:rsidR="00BC6A9F" w:rsidRDefault="00B57AA1" w:rsidP="005F7A88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6">
        <w:r w:rsidR="00AA6692">
          <w:rPr>
            <w:color w:val="000000"/>
            <w:sz w:val="24"/>
            <w:szCs w:val="24"/>
          </w:rPr>
          <w:t>8. Школьный мир: каталог образовательных ресурсов.- Режим доступа:http://schools-world.ru/predmet/liter</w:t>
        </w:r>
      </w:hyperlink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5955C3">
              <w:rPr>
                <w:rFonts w:eastAsia="Gungsuh"/>
                <w:color w:val="000000"/>
                <w:sz w:val="24"/>
                <w:szCs w:val="24"/>
              </w:rPr>
              <w:t>каксловию</w:t>
            </w:r>
            <w:proofErr w:type="spellEnd"/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различных источников информации </w:t>
            </w:r>
            <w:r w:rsidRPr="005955C3">
              <w:rPr>
                <w:rFonts w:eastAsia="Gungsuh"/>
                <w:color w:val="000000"/>
                <w:sz w:val="24"/>
                <w:szCs w:val="24"/>
              </w:rPr>
              <w:lastRenderedPageBreak/>
              <w:t>(словарей, энциклопедий, интернет-ресурсов и др.);</w:t>
            </w:r>
          </w:p>
          <w:p w:rsidR="00BC6A9F" w:rsidRPr="005955C3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lastRenderedPageBreak/>
              <w:t>метапредметные: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сформированность навыков различных видов анализа литературных произведений;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литературы, их историко-культурного и </w:t>
            </w:r>
            <w:r w:rsidRPr="005955C3">
              <w:rPr>
                <w:rFonts w:eastAsia="Gungsuh"/>
                <w:color w:val="000000"/>
                <w:sz w:val="24"/>
                <w:szCs w:val="24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представлений о системе стилей языка художественной литературы.</w:t>
            </w:r>
          </w:p>
          <w:p w:rsidR="00BC6A9F" w:rsidRPr="005955C3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BC6A9F" w:rsidSect="007B0564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6D0" w:rsidRDefault="009256D0">
      <w:r>
        <w:separator/>
      </w:r>
    </w:p>
  </w:endnote>
  <w:endnote w:type="continuationSeparator" w:id="1">
    <w:p w:rsidR="009256D0" w:rsidRDefault="0092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B57A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B57A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0567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B57A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B57A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0567">
      <w:rPr>
        <w:noProof/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6D0" w:rsidRDefault="009256D0">
      <w:r>
        <w:separator/>
      </w:r>
    </w:p>
  </w:footnote>
  <w:footnote w:type="continuationSeparator" w:id="1">
    <w:p w:rsidR="009256D0" w:rsidRDefault="0092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98B"/>
    <w:multiLevelType w:val="multilevel"/>
    <w:tmpl w:val="B1F8EF1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460439D3"/>
    <w:multiLevelType w:val="multilevel"/>
    <w:tmpl w:val="10C0069A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>
    <w:nsid w:val="759702F1"/>
    <w:multiLevelType w:val="multilevel"/>
    <w:tmpl w:val="2118EA2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nsid w:val="7EA004DE"/>
    <w:multiLevelType w:val="multilevel"/>
    <w:tmpl w:val="D5C457E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A9F"/>
    <w:rsid w:val="002217A3"/>
    <w:rsid w:val="0032592F"/>
    <w:rsid w:val="003C6422"/>
    <w:rsid w:val="005955C3"/>
    <w:rsid w:val="005B451F"/>
    <w:rsid w:val="005F7A88"/>
    <w:rsid w:val="007B0564"/>
    <w:rsid w:val="007C15D1"/>
    <w:rsid w:val="009256D0"/>
    <w:rsid w:val="00936CA9"/>
    <w:rsid w:val="00970567"/>
    <w:rsid w:val="00AA6692"/>
    <w:rsid w:val="00B57AA1"/>
    <w:rsid w:val="00BC6A9F"/>
    <w:rsid w:val="00F9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64"/>
  </w:style>
  <w:style w:type="paragraph" w:styleId="1">
    <w:name w:val="heading 1"/>
    <w:basedOn w:val="a"/>
    <w:next w:val="a"/>
    <w:uiPriority w:val="9"/>
    <w:qFormat/>
    <w:rsid w:val="007B05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B05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B05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B05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B056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B056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B05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B056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B05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7B056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3C64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../../../AppData/Roaming/Microsoft/Word/5.%20%D0%A1%D0%B0%D0%B9%D1%82%20%D0%BF%D1%80%D0%BE%D0%B5%D0%BA%D1%82%D0%B0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3036</Words>
  <Characters>17310</Characters>
  <Application>Microsoft Office Word</Application>
  <DocSecurity>0</DocSecurity>
  <Lines>144</Lines>
  <Paragraphs>40</Paragraphs>
  <ScaleCrop>false</ScaleCrop>
  <Company/>
  <LinksUpToDate>false</LinksUpToDate>
  <CharactersWithSpaces>20306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8</cp:revision>
  <dcterms:created xsi:type="dcterms:W3CDTF">2022-05-05T13:01:00Z</dcterms:created>
  <dcterms:modified xsi:type="dcterms:W3CDTF">2022-06-06T22:48:00Z</dcterms:modified>
</cp:coreProperties>
</file>