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0B6D" w:rsidRDefault="00CF4AA2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bCs/>
          <w:color w:val="000000"/>
        </w:rPr>
        <w:t>ЧАСТНОЕ ПРОФЕССИОНАЛЬНОЕ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-461008</wp:posOffset>
            </wp:positionH>
            <wp:positionV relativeFrom="paragraph">
              <wp:posOffset>-148588</wp:posOffset>
            </wp:positionV>
            <wp:extent cx="1343025" cy="1000125"/>
            <wp:effectExtent l="0" t="0" r="0" b="0"/>
            <wp:wrapSquare wrapText="bothSides" distT="0" distB="0" distL="114300" distR="11430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000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00B6D" w:rsidRDefault="00CF4AA2">
      <w:pPr>
        <w:pStyle w:val="10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</w:rPr>
      </w:pPr>
      <w:r>
        <w:rPr>
          <w:b/>
          <w:bCs/>
          <w:color w:val="000000"/>
        </w:rPr>
        <w:t>ОБРАЗОВАТЕЛЬНОЕ УЧРЕЖДЕНИЕ</w:t>
      </w:r>
    </w:p>
    <w:p w:rsidR="00C00B6D" w:rsidRDefault="00CF4AA2">
      <w:pPr>
        <w:pStyle w:val="10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</w:rPr>
      </w:pPr>
      <w:r>
        <w:rPr>
          <w:b/>
          <w:bCs/>
          <w:color w:val="000000"/>
        </w:rPr>
        <w:t>ПЕТРОЗАВОДСКИЙ КООПЕРАТИВНЫЙ ТЕХНИКУМ</w:t>
      </w:r>
    </w:p>
    <w:p w:rsidR="00C00B6D" w:rsidRDefault="00CF4AA2">
      <w:pPr>
        <w:pStyle w:val="10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</w:rPr>
      </w:pPr>
      <w:r>
        <w:rPr>
          <w:b/>
          <w:bCs/>
          <w:color w:val="000000"/>
        </w:rPr>
        <w:t>КАРЕЛРЕСПОТРЕБСОЮЗА (ЧПОУ ПКТК)</w:t>
      </w:r>
    </w:p>
    <w:p w:rsidR="00C00B6D" w:rsidRDefault="00CF4AA2">
      <w:pPr>
        <w:pStyle w:val="10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</w:rPr>
      </w:pPr>
      <w:r>
        <w:rPr>
          <w:b/>
          <w:bCs/>
          <w:color w:val="000000"/>
        </w:rPr>
        <w:t>185660 Республика Карелия г. Петрозаводск, пр. Первомайский, 1-А</w:t>
      </w:r>
    </w:p>
    <w:p w:rsidR="00C00B6D" w:rsidRDefault="00CF4AA2">
      <w:pPr>
        <w:pStyle w:val="10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</w:rPr>
      </w:pPr>
      <w:r>
        <w:rPr>
          <w:b/>
          <w:bCs/>
          <w:color w:val="000000"/>
        </w:rPr>
        <w:t>тел./факс (8-814 -2)70-22-73, E-</w:t>
      </w:r>
      <w:proofErr w:type="spellStart"/>
      <w:r>
        <w:rPr>
          <w:b/>
          <w:bCs/>
          <w:color w:val="000000"/>
        </w:rPr>
        <w:t>mail</w:t>
      </w:r>
      <w:proofErr w:type="spellEnd"/>
      <w:r>
        <w:rPr>
          <w:b/>
          <w:bCs/>
          <w:color w:val="000000"/>
        </w:rPr>
        <w:t xml:space="preserve"> </w:t>
      </w:r>
      <w:r w:rsidR="007A5103" w:rsidRPr="006F6882">
        <w:rPr>
          <w:b/>
          <w:lang w:val="en-US"/>
        </w:rPr>
        <w:t>main</w:t>
      </w:r>
      <w:r w:rsidR="007A5103" w:rsidRPr="006F6882">
        <w:rPr>
          <w:b/>
        </w:rPr>
        <w:t>@koopteh.10.ru</w:t>
      </w:r>
    </w:p>
    <w:p w:rsidR="00C00B6D" w:rsidRDefault="00CF4AA2">
      <w:pPr>
        <w:pStyle w:val="10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</w:rPr>
      </w:pPr>
      <w:r>
        <w:rPr>
          <w:b/>
          <w:bCs/>
          <w:color w:val="000000"/>
        </w:rPr>
        <w:t xml:space="preserve">ОКОПО 01728471, ОГРН 1021000534488, </w:t>
      </w:r>
    </w:p>
    <w:p w:rsidR="00C00B6D" w:rsidRDefault="00CF4AA2">
      <w:pPr>
        <w:pStyle w:val="10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ИНН 1001020548, КПП 100101001</w:t>
      </w:r>
    </w:p>
    <w:p w:rsidR="00C00B6D" w:rsidRDefault="00CF4AA2">
      <w:pPr>
        <w:pStyle w:val="10"/>
        <w:pBdr>
          <w:top w:val="nil"/>
          <w:left w:val="nil"/>
          <w:bottom w:val="nil"/>
          <w:right w:val="nil"/>
          <w:between w:val="nil"/>
        </w:pBdr>
        <w:ind w:left="1701"/>
        <w:rPr>
          <w:b/>
          <w:bCs/>
          <w:color w:val="000000"/>
        </w:rPr>
      </w:pPr>
      <w:r>
        <w:rPr>
          <w:b/>
          <w:bCs/>
          <w:color w:val="000000"/>
        </w:rPr>
        <w:t>_______________________________________________________________</w:t>
      </w:r>
    </w:p>
    <w:p w:rsidR="00C00B6D" w:rsidRDefault="00CF4AA2">
      <w:pPr>
        <w:pStyle w:val="10"/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-152397</wp:posOffset>
            </wp:positionH>
            <wp:positionV relativeFrom="paragraph">
              <wp:posOffset>50800</wp:posOffset>
            </wp:positionV>
            <wp:extent cx="6135370" cy="12700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35370" cy="1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00B6D" w:rsidRDefault="00C00B6D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00B6D" w:rsidRDefault="00C00B6D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C00B6D" w:rsidRDefault="00C00B6D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C00B6D" w:rsidRDefault="00C00B6D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C00B6D" w:rsidRDefault="00C00B6D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C00B6D" w:rsidRDefault="00C00B6D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C00B6D" w:rsidRDefault="00C00B6D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C00B6D" w:rsidRDefault="00C00B6D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C00B6D" w:rsidRDefault="00C00B6D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C00B6D" w:rsidRDefault="00C00B6D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</w:rPr>
      </w:pPr>
    </w:p>
    <w:p w:rsidR="00C00B6D" w:rsidRDefault="00CF4AA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mallCaps/>
          <w:color w:val="000000"/>
          <w:sz w:val="28"/>
          <w:szCs w:val="28"/>
        </w:rPr>
      </w:pPr>
      <w:r>
        <w:rPr>
          <w:b/>
          <w:bCs/>
          <w:smallCaps/>
          <w:color w:val="000000"/>
          <w:sz w:val="28"/>
          <w:szCs w:val="28"/>
        </w:rPr>
        <w:t xml:space="preserve">РАБОЧАЯ ПРОГРАММА ДИСЦИПЛИНЫ </w:t>
      </w:r>
    </w:p>
    <w:p w:rsidR="00C00B6D" w:rsidRDefault="00C00B6D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mallCaps/>
          <w:sz w:val="28"/>
          <w:szCs w:val="28"/>
          <w:u w:val="single"/>
        </w:rPr>
      </w:pPr>
    </w:p>
    <w:p w:rsidR="00C00B6D" w:rsidRDefault="00CF4AA2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r>
        <w:rPr>
          <w:b/>
          <w:bCs/>
          <w:sz w:val="28"/>
          <w:szCs w:val="28"/>
        </w:rPr>
        <w:t>ОП.04 ИНФОРМАЦИОННЫЕ ТЕХНОЛОГИИ В ПРОФЕССИОНАЛЬНОЙ ДЕЯТЕЛЬНОСТИ</w:t>
      </w:r>
    </w:p>
    <w:p w:rsidR="00C00B6D" w:rsidRDefault="00CF4AA2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r>
        <w:t>по специальности</w:t>
      </w:r>
    </w:p>
    <w:p w:rsidR="00C00B6D" w:rsidRDefault="00C00B6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C00B6D" w:rsidRDefault="00CF4AA2">
      <w:pPr>
        <w:pStyle w:val="10"/>
        <w:jc w:val="center"/>
        <w:rPr>
          <w:color w:val="000000"/>
        </w:rPr>
      </w:pPr>
      <w:r>
        <w:rPr>
          <w:color w:val="000000"/>
        </w:rPr>
        <w:t>38.02.07 Банковское дело</w:t>
      </w:r>
    </w:p>
    <w:p w:rsidR="00C00B6D" w:rsidRDefault="00C00B6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C00B6D" w:rsidRDefault="00C00B6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C00B6D" w:rsidRDefault="00C00B6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C00B6D" w:rsidRDefault="00C00B6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C00B6D" w:rsidRDefault="00C00B6D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C00B6D" w:rsidRDefault="00C00B6D">
      <w:pPr>
        <w:pStyle w:val="10"/>
        <w:widowControl w:val="0"/>
        <w:jc w:val="center"/>
      </w:pPr>
    </w:p>
    <w:p w:rsidR="00C00B6D" w:rsidRDefault="00C00B6D">
      <w:pPr>
        <w:pStyle w:val="10"/>
        <w:widowControl w:val="0"/>
        <w:jc w:val="center"/>
      </w:pPr>
    </w:p>
    <w:p w:rsidR="00C00B6D" w:rsidRDefault="00C00B6D">
      <w:pPr>
        <w:pStyle w:val="10"/>
        <w:widowControl w:val="0"/>
        <w:jc w:val="center"/>
      </w:pPr>
    </w:p>
    <w:p w:rsidR="00C00B6D" w:rsidRDefault="00C00B6D">
      <w:pPr>
        <w:pStyle w:val="10"/>
        <w:widowControl w:val="0"/>
        <w:jc w:val="center"/>
      </w:pPr>
    </w:p>
    <w:p w:rsidR="00C00B6D" w:rsidRDefault="00C00B6D">
      <w:pPr>
        <w:pStyle w:val="10"/>
        <w:widowControl w:val="0"/>
        <w:jc w:val="center"/>
      </w:pPr>
    </w:p>
    <w:p w:rsidR="00C00B6D" w:rsidRDefault="00C00B6D">
      <w:pPr>
        <w:pStyle w:val="10"/>
        <w:widowControl w:val="0"/>
        <w:jc w:val="center"/>
      </w:pPr>
    </w:p>
    <w:p w:rsidR="00C00B6D" w:rsidRDefault="00C00B6D">
      <w:pPr>
        <w:pStyle w:val="10"/>
        <w:widowControl w:val="0"/>
        <w:jc w:val="center"/>
      </w:pPr>
    </w:p>
    <w:p w:rsidR="00C00B6D" w:rsidRDefault="00C00B6D">
      <w:pPr>
        <w:pStyle w:val="10"/>
        <w:widowControl w:val="0"/>
        <w:jc w:val="center"/>
      </w:pPr>
    </w:p>
    <w:p w:rsidR="00C00B6D" w:rsidRDefault="00C00B6D">
      <w:pPr>
        <w:pStyle w:val="10"/>
        <w:widowControl w:val="0"/>
        <w:jc w:val="center"/>
      </w:pPr>
    </w:p>
    <w:p w:rsidR="00C00B6D" w:rsidRDefault="00C00B6D">
      <w:pPr>
        <w:pStyle w:val="10"/>
        <w:widowControl w:val="0"/>
        <w:jc w:val="center"/>
      </w:pPr>
    </w:p>
    <w:p w:rsidR="00C00B6D" w:rsidRDefault="00C00B6D">
      <w:pPr>
        <w:pStyle w:val="10"/>
        <w:widowControl w:val="0"/>
        <w:jc w:val="center"/>
      </w:pPr>
    </w:p>
    <w:p w:rsidR="00C00B6D" w:rsidRDefault="00C00B6D">
      <w:pPr>
        <w:pStyle w:val="10"/>
        <w:widowControl w:val="0"/>
        <w:jc w:val="center"/>
      </w:pPr>
    </w:p>
    <w:p w:rsidR="00C00B6D" w:rsidRDefault="00C00B6D">
      <w:pPr>
        <w:pStyle w:val="10"/>
        <w:widowControl w:val="0"/>
      </w:pPr>
    </w:p>
    <w:p w:rsidR="00C00B6D" w:rsidRDefault="00C00B6D">
      <w:pPr>
        <w:pStyle w:val="10"/>
        <w:widowControl w:val="0"/>
        <w:jc w:val="center"/>
      </w:pPr>
    </w:p>
    <w:p w:rsidR="00C00B6D" w:rsidRDefault="00CF4AA2">
      <w:pPr>
        <w:pStyle w:val="10"/>
        <w:jc w:val="center"/>
      </w:pPr>
      <w:r>
        <w:t>г. Петрозаводск, 2026 г.</w:t>
      </w:r>
    </w:p>
    <w:p w:rsidR="00C00B6D" w:rsidRDefault="00CF4AA2">
      <w:pPr>
        <w:pStyle w:val="10"/>
      </w:pPr>
      <w:r>
        <w:br w:type="page"/>
      </w:r>
    </w:p>
    <w:p w:rsidR="00C00B6D" w:rsidRDefault="00CF4AA2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lastRenderedPageBreak/>
        <w:t xml:space="preserve">Рабочая программа (далее – программа) дисциплины «Информационные технологии в профессиональной деятельности» разработана на основе Федерального государственного образовательного стандарта среднего профессионального образования по специальности </w:t>
      </w:r>
      <w:r>
        <w:rPr>
          <w:color w:val="000000"/>
        </w:rPr>
        <w:t>38.02.07 Банковское дело</w:t>
      </w:r>
      <w:r>
        <w:t>.</w:t>
      </w:r>
    </w:p>
    <w:p w:rsidR="00C00B6D" w:rsidRDefault="00C00B6D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both"/>
      </w:pPr>
    </w:p>
    <w:p w:rsidR="00C00B6D" w:rsidRDefault="00CF4AA2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C00B6D" w:rsidRDefault="00C00B6D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</w:p>
    <w:p w:rsidR="00C00B6D" w:rsidRDefault="00CF4AA2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Разработчик: Мартынова А.А. - преподаватель ЧПОУ ПКТК.</w:t>
      </w:r>
    </w:p>
    <w:p w:rsidR="00C00B6D" w:rsidRDefault="00C00B6D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</w:p>
    <w:p w:rsidR="00C00B6D" w:rsidRDefault="00C00B6D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C00B6D" w:rsidRDefault="00C00B6D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C00B6D" w:rsidRDefault="00C00B6D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C00B6D" w:rsidRDefault="00C00B6D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C00B6D" w:rsidRDefault="00C00B6D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C00B6D" w:rsidRDefault="00C00B6D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C00B6D" w:rsidRDefault="00C00B6D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C00B6D" w:rsidRDefault="00C00B6D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C00B6D" w:rsidRDefault="00C00B6D">
      <w:pPr>
        <w:pStyle w:val="1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C00B6D" w:rsidRDefault="00C00B6D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C00B6D" w:rsidRDefault="00C00B6D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C00B6D" w:rsidRDefault="00C00B6D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C00B6D" w:rsidRDefault="00C00B6D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C00B6D" w:rsidRDefault="00C00B6D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C00B6D" w:rsidRDefault="00C00B6D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C00B6D" w:rsidRDefault="00C00B6D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C00B6D" w:rsidRDefault="00C00B6D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C00B6D" w:rsidRDefault="00C00B6D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C00B6D" w:rsidRDefault="00C00B6D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C00B6D" w:rsidRDefault="00C00B6D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C00B6D" w:rsidRDefault="00C00B6D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C00B6D" w:rsidRDefault="00C00B6D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C00B6D" w:rsidRDefault="00CF4AA2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</w:p>
    <w:p w:rsidR="00C00B6D" w:rsidRDefault="00C00B6D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C00B6D" w:rsidRDefault="00C00B6D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C00B6D" w:rsidRDefault="00C00B6D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C00B6D" w:rsidRDefault="00C00B6D">
      <w:pPr>
        <w:pStyle w:val="10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C00B6D" w:rsidRDefault="00CF4AA2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lastRenderedPageBreak/>
        <w:t>1 ПАСПОРТ ПРОГРАММЫ ДИСЦИПЛИНЫ</w:t>
      </w:r>
    </w:p>
    <w:p w:rsidR="00C00B6D" w:rsidRDefault="00CF4AA2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r>
        <w:rPr>
          <w:b/>
          <w:bCs/>
          <w:sz w:val="28"/>
          <w:szCs w:val="28"/>
        </w:rPr>
        <w:t>ИНФОРМАЦИОННЫЕ ТЕХНОЛОГИИ В ПРОФЕССИОНАЛЬНОЙ ДЕЯТЕЛЬНОСТИ</w:t>
      </w:r>
    </w:p>
    <w:p w:rsidR="00C00B6D" w:rsidRDefault="00C00B6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bCs/>
          <w:sz w:val="28"/>
          <w:szCs w:val="28"/>
        </w:rPr>
      </w:pPr>
    </w:p>
    <w:p w:rsidR="00C00B6D" w:rsidRDefault="00C00B6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C00B6D" w:rsidRDefault="00CF4AA2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>
        <w:rPr>
          <w:b/>
          <w:bCs/>
        </w:rPr>
        <w:t>1.1 Место дисциплины в структуре основной профессиональной образовательной программы:</w:t>
      </w:r>
    </w:p>
    <w:p w:rsidR="00C00B6D" w:rsidRDefault="00CF4AA2">
      <w:pPr>
        <w:pStyle w:val="1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Дисциплина «Информационные технологии в профессиональной деятельности» является обязательной частью общепрофессионального цикла основной образовательной программы в соответствии с ФГОС СПО по специальности. </w:t>
      </w:r>
    </w:p>
    <w:p w:rsidR="00C00B6D" w:rsidRDefault="00C00B6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</w:p>
    <w:p w:rsidR="00C00B6D" w:rsidRDefault="00CF4AA2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rPr>
          <w:b/>
          <w:bCs/>
        </w:rPr>
        <w:t xml:space="preserve">1.2 Цели и задачи дисциплины – требования к результатам освоения дисциплины: </w:t>
      </w:r>
      <w:r>
        <w:rPr>
          <w:b/>
          <w:bCs/>
        </w:rPr>
        <w:br/>
      </w:r>
    </w:p>
    <w:tbl>
      <w:tblPr>
        <w:tblStyle w:val="a5"/>
        <w:tblW w:w="9782" w:type="dxa"/>
        <w:tblInd w:w="-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05"/>
        <w:gridCol w:w="4111"/>
        <w:gridCol w:w="4366"/>
      </w:tblGrid>
      <w:tr w:rsidR="00C00B6D">
        <w:trPr>
          <w:cantSplit/>
          <w:trHeight w:val="444"/>
          <w:tblHeader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B6D" w:rsidRDefault="00CF4AA2">
            <w:pPr>
              <w:pStyle w:val="10"/>
            </w:pPr>
            <w:r>
              <w:t>Код</w:t>
            </w:r>
          </w:p>
          <w:p w:rsidR="00C00B6D" w:rsidRDefault="00CF4AA2">
            <w:pPr>
              <w:pStyle w:val="10"/>
            </w:pPr>
            <w:r>
              <w:t>ПК, ОК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B6D" w:rsidRDefault="00CF4AA2">
            <w:pPr>
              <w:pStyle w:val="10"/>
            </w:pPr>
            <w:r>
              <w:t>Умения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B6D" w:rsidRDefault="00CF4AA2">
            <w:pPr>
              <w:pStyle w:val="10"/>
            </w:pPr>
            <w:r>
              <w:t>Знания</w:t>
            </w:r>
          </w:p>
        </w:tc>
      </w:tr>
      <w:tr w:rsidR="00C00B6D">
        <w:trPr>
          <w:cantSplit/>
          <w:trHeight w:val="212"/>
          <w:tblHeader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B6D" w:rsidRDefault="00CF4AA2">
            <w:pPr>
              <w:pStyle w:val="10"/>
            </w:pPr>
            <w:r>
              <w:t>ОК 01-03, ОК 09, ПК 1.1-1.4, ПК 1.7, ПК 2.6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B6D" w:rsidRDefault="00CF4AA2">
            <w:pPr>
              <w:pStyle w:val="10"/>
              <w:jc w:val="both"/>
            </w:pPr>
            <w:r>
              <w:t>пользоваться современными средствами связи и оргтехникой; обрабатывать текстовую и табличную информацию;</w:t>
            </w:r>
          </w:p>
          <w:p w:rsidR="00C00B6D" w:rsidRDefault="00CF4AA2">
            <w:pPr>
              <w:pStyle w:val="10"/>
              <w:jc w:val="both"/>
            </w:pPr>
            <w:r>
              <w:t>использовать</w:t>
            </w:r>
            <w:r>
              <w:tab/>
              <w:t>технологии сбора, размещения, хранения, накопления, преобразования и передачи данных в профессионально ориентированных информационных системах;</w:t>
            </w:r>
          </w:p>
          <w:p w:rsidR="00C00B6D" w:rsidRDefault="00CF4AA2">
            <w:pPr>
              <w:pStyle w:val="10"/>
              <w:jc w:val="both"/>
            </w:pPr>
            <w:r>
              <w:t>использовать</w:t>
            </w:r>
            <w:r>
              <w:tab/>
              <w:t>в</w:t>
            </w:r>
          </w:p>
          <w:p w:rsidR="00C00B6D" w:rsidRDefault="00CF4AA2">
            <w:pPr>
              <w:pStyle w:val="10"/>
              <w:jc w:val="both"/>
            </w:pPr>
            <w:r>
              <w:t>профессиональной деятельности различные виды программного обеспечения, применять компьютерные и телекоммуникационные средства; обеспечивать информационную безопасность; применять антивирусные средства защиты информации; осуществлять</w:t>
            </w:r>
            <w:r>
              <w:tab/>
              <w:t>поиск необходимой информации.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B6D" w:rsidRDefault="00CF4AA2">
            <w:pPr>
              <w:pStyle w:val="10"/>
              <w:jc w:val="both"/>
            </w:pPr>
            <w:r>
              <w:t>основных понятий автоматизированной обработки информации;</w:t>
            </w:r>
          </w:p>
          <w:p w:rsidR="00C00B6D" w:rsidRDefault="00CF4AA2">
            <w:pPr>
              <w:pStyle w:val="10"/>
              <w:jc w:val="both"/>
            </w:pPr>
            <w:r>
              <w:t>общего состава и структуры персональных компьютеров и вычислительных систем;</w:t>
            </w:r>
          </w:p>
          <w:p w:rsidR="00C00B6D" w:rsidRDefault="00CF4AA2">
            <w:pPr>
              <w:pStyle w:val="10"/>
              <w:jc w:val="both"/>
            </w:pPr>
            <w:r>
              <w:t>базовых системных программных продуктов в области профессиональной деятельности;</w:t>
            </w:r>
          </w:p>
          <w:p w:rsidR="00C00B6D" w:rsidRDefault="00CF4AA2">
            <w:pPr>
              <w:pStyle w:val="10"/>
              <w:jc w:val="both"/>
            </w:pPr>
            <w:r>
              <w:t>состава, функций и возможностей использования информационных и телекоммуникационных технологий в профессиональной деятельности;</w:t>
            </w:r>
          </w:p>
          <w:p w:rsidR="00C00B6D" w:rsidRDefault="00CF4AA2">
            <w:pPr>
              <w:pStyle w:val="10"/>
              <w:jc w:val="both"/>
            </w:pPr>
            <w:r>
              <w:t>методов и средств сбора, обработки, хранения, передачи и накопления информации;</w:t>
            </w:r>
          </w:p>
          <w:p w:rsidR="00C00B6D" w:rsidRDefault="00CF4AA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основных методов и приемов обеспечения информационной безопасности.</w:t>
            </w:r>
          </w:p>
        </w:tc>
      </w:tr>
    </w:tbl>
    <w:p w:rsidR="00C00B6D" w:rsidRDefault="00C00B6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</w:p>
    <w:p w:rsidR="00C00B6D" w:rsidRDefault="00C00B6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C00B6D" w:rsidRDefault="00C00B6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C00B6D" w:rsidRDefault="00C00B6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C00B6D" w:rsidRDefault="00C00B6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C00B6D" w:rsidRDefault="00C00B6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C00B6D" w:rsidRDefault="00C00B6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C00B6D" w:rsidRDefault="00C00B6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C00B6D" w:rsidRDefault="00C00B6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C00B6D" w:rsidRDefault="00C00B6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C00B6D" w:rsidRDefault="00C00B6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C00B6D" w:rsidRDefault="00C00B6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C00B6D" w:rsidRDefault="00C00B6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C00B6D" w:rsidRDefault="00CF4AA2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 СТРУКТУРА И СОДЕРЖАНИЕ ДИСЦИПЛИНЫ</w:t>
      </w:r>
    </w:p>
    <w:p w:rsidR="00C00B6D" w:rsidRDefault="00C00B6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p w:rsidR="00C00B6D" w:rsidRDefault="00CF4AA2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>
        <w:rPr>
          <w:b/>
          <w:bCs/>
        </w:rPr>
        <w:t>2.1 Объем дисциплины и виды учебной работы</w:t>
      </w:r>
    </w:p>
    <w:p w:rsidR="00C00B6D" w:rsidRDefault="00C00B6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bCs/>
        </w:rPr>
      </w:pPr>
    </w:p>
    <w:tbl>
      <w:tblPr>
        <w:tblStyle w:val="a6"/>
        <w:tblW w:w="9463" w:type="dxa"/>
        <w:tblInd w:w="-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046"/>
        <w:gridCol w:w="1417"/>
      </w:tblGrid>
      <w:tr w:rsidR="00C00B6D">
        <w:trPr>
          <w:cantSplit/>
          <w:trHeight w:val="460"/>
          <w:tblHeader/>
        </w:trPr>
        <w:tc>
          <w:tcPr>
            <w:tcW w:w="8046" w:type="dxa"/>
          </w:tcPr>
          <w:p w:rsidR="00C00B6D" w:rsidRDefault="00CF4AA2">
            <w:pPr>
              <w:pStyle w:val="10"/>
              <w:jc w:val="center"/>
            </w:pPr>
            <w:r>
              <w:rPr>
                <w:b/>
                <w:bCs/>
              </w:rPr>
              <w:t>Вид учебной работы</w:t>
            </w:r>
          </w:p>
        </w:tc>
        <w:tc>
          <w:tcPr>
            <w:tcW w:w="1417" w:type="dxa"/>
          </w:tcPr>
          <w:p w:rsidR="00C00B6D" w:rsidRDefault="00CF4AA2">
            <w:pPr>
              <w:pStyle w:val="10"/>
              <w:jc w:val="center"/>
            </w:pPr>
            <w:r>
              <w:rPr>
                <w:b/>
                <w:bCs/>
              </w:rPr>
              <w:t>Объем часов</w:t>
            </w:r>
          </w:p>
        </w:tc>
      </w:tr>
      <w:tr w:rsidR="00C00B6D">
        <w:trPr>
          <w:cantSplit/>
          <w:trHeight w:val="285"/>
          <w:tblHeader/>
        </w:trPr>
        <w:tc>
          <w:tcPr>
            <w:tcW w:w="8046" w:type="dxa"/>
          </w:tcPr>
          <w:p w:rsidR="00C00B6D" w:rsidRDefault="00CF4AA2">
            <w:pPr>
              <w:pStyle w:val="10"/>
              <w:rPr>
                <w:b/>
                <w:bCs/>
              </w:rPr>
            </w:pPr>
            <w:r>
              <w:rPr>
                <w:b/>
                <w:bCs/>
              </w:rPr>
              <w:t>Объем учебной нагрузки (всего)</w:t>
            </w:r>
          </w:p>
        </w:tc>
        <w:tc>
          <w:tcPr>
            <w:tcW w:w="1417" w:type="dxa"/>
          </w:tcPr>
          <w:p w:rsidR="00C00B6D" w:rsidRDefault="00CF4AA2">
            <w:pPr>
              <w:pStyle w:val="10"/>
              <w:jc w:val="center"/>
            </w:pPr>
            <w:r>
              <w:t>58</w:t>
            </w:r>
          </w:p>
        </w:tc>
      </w:tr>
      <w:tr w:rsidR="00C00B6D">
        <w:trPr>
          <w:cantSplit/>
          <w:tblHeader/>
        </w:trPr>
        <w:tc>
          <w:tcPr>
            <w:tcW w:w="8046" w:type="dxa"/>
          </w:tcPr>
          <w:p w:rsidR="00C00B6D" w:rsidRDefault="00CF4AA2">
            <w:pPr>
              <w:pStyle w:val="10"/>
              <w:jc w:val="both"/>
            </w:pPr>
            <w:r>
              <w:rPr>
                <w:b/>
                <w:bCs/>
              </w:rPr>
              <w:t xml:space="preserve">Обязательная аудиторная учебная нагрузка (всего) </w:t>
            </w:r>
          </w:p>
        </w:tc>
        <w:tc>
          <w:tcPr>
            <w:tcW w:w="1417" w:type="dxa"/>
          </w:tcPr>
          <w:p w:rsidR="00C00B6D" w:rsidRDefault="00CF4AA2">
            <w:pPr>
              <w:pStyle w:val="10"/>
              <w:jc w:val="center"/>
            </w:pPr>
            <w:bookmarkStart w:id="0" w:name="_zepk949ewoqk" w:colFirst="0" w:colLast="0"/>
            <w:bookmarkEnd w:id="0"/>
            <w:r>
              <w:t>48</w:t>
            </w:r>
          </w:p>
        </w:tc>
      </w:tr>
      <w:tr w:rsidR="00C00B6D">
        <w:trPr>
          <w:cantSplit/>
          <w:tblHeader/>
        </w:trPr>
        <w:tc>
          <w:tcPr>
            <w:tcW w:w="9463" w:type="dxa"/>
            <w:gridSpan w:val="2"/>
            <w:vAlign w:val="center"/>
          </w:tcPr>
          <w:p w:rsidR="00C00B6D" w:rsidRDefault="00CF4AA2">
            <w:pPr>
              <w:pStyle w:val="10"/>
            </w:pPr>
            <w:r>
              <w:t>в том числе:</w:t>
            </w:r>
          </w:p>
        </w:tc>
      </w:tr>
      <w:tr w:rsidR="00C00B6D">
        <w:trPr>
          <w:cantSplit/>
          <w:tblHeader/>
        </w:trPr>
        <w:tc>
          <w:tcPr>
            <w:tcW w:w="8046" w:type="dxa"/>
          </w:tcPr>
          <w:p w:rsidR="00C00B6D" w:rsidRDefault="00CF4AA2">
            <w:pPr>
              <w:pStyle w:val="10"/>
              <w:jc w:val="both"/>
            </w:pPr>
            <w:r>
              <w:t>Практические занятия</w:t>
            </w:r>
          </w:p>
        </w:tc>
        <w:tc>
          <w:tcPr>
            <w:tcW w:w="1417" w:type="dxa"/>
          </w:tcPr>
          <w:p w:rsidR="00C00B6D" w:rsidRDefault="00CF4AA2">
            <w:pPr>
              <w:pStyle w:val="10"/>
              <w:jc w:val="center"/>
            </w:pPr>
            <w:r>
              <w:t>40</w:t>
            </w:r>
          </w:p>
        </w:tc>
      </w:tr>
      <w:tr w:rsidR="00C00B6D">
        <w:trPr>
          <w:cantSplit/>
          <w:tblHeader/>
        </w:trPr>
        <w:tc>
          <w:tcPr>
            <w:tcW w:w="8046" w:type="dxa"/>
          </w:tcPr>
          <w:p w:rsidR="00C00B6D" w:rsidRDefault="00CF4AA2">
            <w:pPr>
              <w:pStyle w:val="10"/>
              <w:jc w:val="both"/>
            </w:pPr>
            <w:r>
              <w:t>Лекционные занятия</w:t>
            </w:r>
          </w:p>
        </w:tc>
        <w:tc>
          <w:tcPr>
            <w:tcW w:w="1417" w:type="dxa"/>
          </w:tcPr>
          <w:p w:rsidR="00C00B6D" w:rsidRDefault="00CF4AA2">
            <w:pPr>
              <w:pStyle w:val="10"/>
              <w:jc w:val="center"/>
            </w:pPr>
            <w:r>
              <w:t>8</w:t>
            </w:r>
          </w:p>
        </w:tc>
      </w:tr>
      <w:tr w:rsidR="00C00B6D">
        <w:trPr>
          <w:cantSplit/>
          <w:tblHeader/>
        </w:trPr>
        <w:tc>
          <w:tcPr>
            <w:tcW w:w="8046" w:type="dxa"/>
          </w:tcPr>
          <w:p w:rsidR="00C00B6D" w:rsidRDefault="00CF4AA2">
            <w:pPr>
              <w:pStyle w:val="1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 обучающегося (всего)</w:t>
            </w:r>
          </w:p>
        </w:tc>
        <w:tc>
          <w:tcPr>
            <w:tcW w:w="1417" w:type="dxa"/>
          </w:tcPr>
          <w:p w:rsidR="00C00B6D" w:rsidRDefault="00CF4AA2">
            <w:pPr>
              <w:pStyle w:val="10"/>
              <w:jc w:val="center"/>
            </w:pPr>
            <w:r>
              <w:t>10</w:t>
            </w:r>
          </w:p>
        </w:tc>
      </w:tr>
      <w:tr w:rsidR="00C00B6D">
        <w:trPr>
          <w:cantSplit/>
          <w:trHeight w:val="364"/>
          <w:tblHeader/>
        </w:trPr>
        <w:tc>
          <w:tcPr>
            <w:tcW w:w="9463" w:type="dxa"/>
            <w:gridSpan w:val="2"/>
          </w:tcPr>
          <w:p w:rsidR="00C00B6D" w:rsidRDefault="00CF4AA2">
            <w:pPr>
              <w:pStyle w:val="10"/>
            </w:pPr>
            <w:r>
              <w:rPr>
                <w:i/>
                <w:iCs/>
              </w:rPr>
              <w:t>Промежуточная аттестация в форме дифференцированного зачета</w:t>
            </w:r>
          </w:p>
        </w:tc>
      </w:tr>
    </w:tbl>
    <w:p w:rsidR="00C00B6D" w:rsidRDefault="00C00B6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C00B6D">
          <w:footerReference w:type="even" r:id="rId9"/>
          <w:footerReference w:type="default" r:id="rId10"/>
          <w:pgSz w:w="11907" w:h="16839"/>
          <w:pgMar w:top="1134" w:right="851" w:bottom="1134" w:left="1701" w:header="709" w:footer="709" w:gutter="0"/>
          <w:pgNumType w:start="1"/>
          <w:cols w:space="720"/>
          <w:titlePg/>
        </w:sectPr>
      </w:pPr>
    </w:p>
    <w:p w:rsidR="00C00B6D" w:rsidRDefault="00CF4AA2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r>
        <w:rPr>
          <w:b/>
          <w:bCs/>
        </w:rPr>
        <w:lastRenderedPageBreak/>
        <w:t xml:space="preserve">2.2 Тематический план и содержание дисциплины </w:t>
      </w:r>
      <w:r>
        <w:rPr>
          <w:b/>
          <w:bCs/>
          <w:sz w:val="28"/>
          <w:szCs w:val="28"/>
        </w:rPr>
        <w:t>ИНФОРМАЦИОННЫЕ ТЕХНОЛОГИИ В ПРОФЕССИОНАЛЬНОЙ ДЕЯТЕЛЬНОСТИ</w:t>
      </w:r>
    </w:p>
    <w:p w:rsidR="00C00B6D" w:rsidRDefault="00C00B6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bCs/>
          <w:sz w:val="28"/>
          <w:szCs w:val="28"/>
        </w:rPr>
      </w:pPr>
    </w:p>
    <w:tbl>
      <w:tblPr>
        <w:tblStyle w:val="a7"/>
        <w:tblW w:w="15489" w:type="dxa"/>
        <w:tblInd w:w="-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87"/>
        <w:gridCol w:w="20"/>
        <w:gridCol w:w="10186"/>
        <w:gridCol w:w="14"/>
        <w:gridCol w:w="6"/>
        <w:gridCol w:w="1275"/>
        <w:gridCol w:w="1682"/>
        <w:gridCol w:w="10"/>
        <w:gridCol w:w="9"/>
      </w:tblGrid>
      <w:tr w:rsidR="00C00B6D" w:rsidTr="007A5103">
        <w:trPr>
          <w:gridAfter w:val="2"/>
          <w:wAfter w:w="19" w:type="dxa"/>
          <w:cantSplit/>
          <w:trHeight w:val="20"/>
          <w:tblHeader/>
        </w:trPr>
        <w:tc>
          <w:tcPr>
            <w:tcW w:w="2287" w:type="dxa"/>
            <w:shd w:val="clear" w:color="auto" w:fill="auto"/>
            <w:vAlign w:val="center"/>
          </w:tcPr>
          <w:p w:rsidR="00C00B6D" w:rsidRDefault="00CF4AA2">
            <w:pPr>
              <w:pStyle w:val="1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разделов и тем</w:t>
            </w:r>
          </w:p>
        </w:tc>
        <w:tc>
          <w:tcPr>
            <w:tcW w:w="10226" w:type="dxa"/>
            <w:gridSpan w:val="4"/>
            <w:shd w:val="clear" w:color="auto" w:fill="auto"/>
            <w:vAlign w:val="center"/>
          </w:tcPr>
          <w:p w:rsidR="00C00B6D" w:rsidRDefault="00CF4AA2">
            <w:pPr>
              <w:pStyle w:val="1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Содержание учебного материала, лабораторные и практические работы,</w:t>
            </w:r>
          </w:p>
          <w:p w:rsidR="00C00B6D" w:rsidRDefault="00CF4AA2">
            <w:pPr>
              <w:pStyle w:val="1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самостоятельная работа обучающихся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00B6D" w:rsidRDefault="00CF4AA2">
            <w:pPr>
              <w:pStyle w:val="1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Объем часов</w:t>
            </w:r>
          </w:p>
        </w:tc>
        <w:tc>
          <w:tcPr>
            <w:tcW w:w="1682" w:type="dxa"/>
            <w:shd w:val="clear" w:color="auto" w:fill="auto"/>
            <w:vAlign w:val="center"/>
          </w:tcPr>
          <w:p w:rsidR="00C00B6D" w:rsidRDefault="00CF4AA2">
            <w:pPr>
              <w:pStyle w:val="1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Код ОК, ПК</w:t>
            </w:r>
          </w:p>
        </w:tc>
      </w:tr>
      <w:tr w:rsidR="00C00B6D" w:rsidTr="007A5103">
        <w:trPr>
          <w:gridAfter w:val="2"/>
          <w:wAfter w:w="19" w:type="dxa"/>
          <w:cantSplit/>
          <w:trHeight w:val="20"/>
          <w:tblHeader/>
        </w:trPr>
        <w:tc>
          <w:tcPr>
            <w:tcW w:w="2287" w:type="dxa"/>
            <w:vMerge w:val="restart"/>
            <w:shd w:val="clear" w:color="auto" w:fill="auto"/>
            <w:vAlign w:val="center"/>
          </w:tcPr>
          <w:p w:rsidR="00C00B6D" w:rsidRDefault="00CF4AA2">
            <w:pPr>
              <w:pStyle w:val="1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Введение</w:t>
            </w:r>
          </w:p>
        </w:tc>
        <w:tc>
          <w:tcPr>
            <w:tcW w:w="10226" w:type="dxa"/>
            <w:gridSpan w:val="4"/>
            <w:shd w:val="clear" w:color="auto" w:fill="auto"/>
          </w:tcPr>
          <w:p w:rsidR="007A5103" w:rsidRDefault="00CF4AA2">
            <w:pPr>
              <w:pStyle w:val="1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Лекционные занятия</w:t>
            </w:r>
            <w:r>
              <w:rPr>
                <w:color w:val="000000"/>
              </w:rPr>
              <w:t xml:space="preserve"> </w:t>
            </w:r>
          </w:p>
          <w:p w:rsidR="00C00B6D" w:rsidRDefault="00CF4AA2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>1. Роль технологий в автоматизации банковских процессов.</w:t>
            </w:r>
            <w:r>
              <w:t xml:space="preserve"> </w:t>
            </w:r>
            <w:r>
              <w:rPr>
                <w:color w:val="000000"/>
              </w:rPr>
              <w:t xml:space="preserve">Тренды: </w:t>
            </w:r>
            <w:proofErr w:type="spellStart"/>
            <w:r>
              <w:rPr>
                <w:color w:val="000000"/>
              </w:rPr>
              <w:t>блокчейн</w:t>
            </w:r>
            <w:proofErr w:type="spellEnd"/>
            <w:r>
              <w:rPr>
                <w:color w:val="000000"/>
              </w:rPr>
              <w:t xml:space="preserve">, искусственный интеллект, </w:t>
            </w:r>
            <w:proofErr w:type="spellStart"/>
            <w:r>
              <w:rPr>
                <w:color w:val="000000"/>
              </w:rPr>
              <w:t>Big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Data</w:t>
            </w:r>
            <w:proofErr w:type="spellEnd"/>
            <w:r>
              <w:rPr>
                <w:color w:val="000000"/>
              </w:rPr>
              <w:t xml:space="preserve"> в кредитовании и оценке рисков.</w:t>
            </w:r>
          </w:p>
        </w:tc>
        <w:tc>
          <w:tcPr>
            <w:tcW w:w="1275" w:type="dxa"/>
            <w:shd w:val="clear" w:color="auto" w:fill="auto"/>
          </w:tcPr>
          <w:p w:rsidR="00C00B6D" w:rsidRDefault="00CF4AA2">
            <w:pPr>
              <w:pStyle w:val="1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82" w:type="dxa"/>
            <w:vMerge w:val="restart"/>
            <w:shd w:val="clear" w:color="auto" w:fill="auto"/>
          </w:tcPr>
          <w:p w:rsidR="00C00B6D" w:rsidRDefault="00CF4AA2">
            <w:pPr>
              <w:pStyle w:val="10"/>
              <w:jc w:val="center"/>
              <w:rPr>
                <w:color w:val="000000"/>
              </w:rPr>
            </w:pPr>
            <w:r>
              <w:t>ОК 01-03, ОК 09, ПК 1.1-1.4, ПК 1.7, ПК 2.6</w:t>
            </w:r>
          </w:p>
        </w:tc>
      </w:tr>
      <w:tr w:rsidR="00C00B6D" w:rsidTr="007A5103">
        <w:trPr>
          <w:gridAfter w:val="2"/>
          <w:wAfter w:w="19" w:type="dxa"/>
          <w:cantSplit/>
          <w:trHeight w:val="20"/>
          <w:tblHeader/>
        </w:trPr>
        <w:tc>
          <w:tcPr>
            <w:tcW w:w="2287" w:type="dxa"/>
            <w:vMerge/>
            <w:shd w:val="clear" w:color="auto" w:fill="auto"/>
            <w:vAlign w:val="center"/>
          </w:tcPr>
          <w:p w:rsidR="00C00B6D" w:rsidRDefault="00C00B6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226" w:type="dxa"/>
            <w:gridSpan w:val="4"/>
            <w:shd w:val="clear" w:color="auto" w:fill="auto"/>
          </w:tcPr>
          <w:p w:rsidR="00C00B6D" w:rsidRDefault="00CF4AA2">
            <w:pPr>
              <w:pStyle w:val="10"/>
            </w:pPr>
            <w:r>
              <w:rPr>
                <w:b/>
                <w:bCs/>
              </w:rPr>
              <w:t xml:space="preserve">Самостоятельная работа: </w:t>
            </w:r>
            <w:r>
              <w:t>Оформление реферата</w:t>
            </w:r>
            <w:r>
              <w:rPr>
                <w:b/>
                <w:bCs/>
              </w:rPr>
              <w:t xml:space="preserve"> «</w:t>
            </w:r>
            <w:r>
              <w:t>Автоматизированное рабочее место специалиста».</w:t>
            </w:r>
          </w:p>
        </w:tc>
        <w:tc>
          <w:tcPr>
            <w:tcW w:w="1275" w:type="dxa"/>
            <w:shd w:val="clear" w:color="auto" w:fill="auto"/>
          </w:tcPr>
          <w:p w:rsidR="00C00B6D" w:rsidRDefault="00CF4AA2">
            <w:pPr>
              <w:pStyle w:val="10"/>
              <w:jc w:val="center"/>
            </w:pPr>
            <w:r>
              <w:rPr>
                <w:color w:val="FF0000"/>
              </w:rPr>
              <w:t>2</w:t>
            </w:r>
          </w:p>
        </w:tc>
        <w:tc>
          <w:tcPr>
            <w:tcW w:w="1682" w:type="dxa"/>
            <w:vMerge/>
            <w:shd w:val="clear" w:color="auto" w:fill="auto"/>
          </w:tcPr>
          <w:p w:rsidR="00C00B6D" w:rsidRDefault="00C00B6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00B6D" w:rsidTr="007A5103">
        <w:trPr>
          <w:gridAfter w:val="2"/>
          <w:wAfter w:w="19" w:type="dxa"/>
          <w:cantSplit/>
          <w:trHeight w:val="20"/>
          <w:tblHeader/>
        </w:trPr>
        <w:tc>
          <w:tcPr>
            <w:tcW w:w="13788" w:type="dxa"/>
            <w:gridSpan w:val="6"/>
            <w:shd w:val="clear" w:color="auto" w:fill="auto"/>
            <w:vAlign w:val="center"/>
          </w:tcPr>
          <w:p w:rsidR="00C00B6D" w:rsidRDefault="00CF4AA2">
            <w:pPr>
              <w:pStyle w:val="1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Раздел 1. Информационные и коммуникационные технологии в автоматизированной </w:t>
            </w:r>
          </w:p>
          <w:p w:rsidR="00C00B6D" w:rsidRDefault="00CF4AA2">
            <w:pPr>
              <w:pStyle w:val="1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обработке информации.</w:t>
            </w:r>
          </w:p>
        </w:tc>
        <w:tc>
          <w:tcPr>
            <w:tcW w:w="1682" w:type="dxa"/>
            <w:shd w:val="clear" w:color="auto" w:fill="auto"/>
          </w:tcPr>
          <w:p w:rsidR="00C00B6D" w:rsidRDefault="00C00B6D">
            <w:pPr>
              <w:pStyle w:val="10"/>
              <w:jc w:val="center"/>
              <w:rPr>
                <w:b/>
                <w:bCs/>
                <w:color w:val="000000"/>
              </w:rPr>
            </w:pPr>
          </w:p>
        </w:tc>
      </w:tr>
      <w:tr w:rsidR="00C00B6D" w:rsidTr="007A5103">
        <w:trPr>
          <w:gridAfter w:val="2"/>
          <w:wAfter w:w="19" w:type="dxa"/>
          <w:cantSplit/>
          <w:trHeight w:val="374"/>
          <w:tblHeader/>
        </w:trPr>
        <w:tc>
          <w:tcPr>
            <w:tcW w:w="2307" w:type="dxa"/>
            <w:gridSpan w:val="2"/>
            <w:vMerge w:val="restart"/>
            <w:shd w:val="clear" w:color="auto" w:fill="auto"/>
          </w:tcPr>
          <w:p w:rsidR="00C00B6D" w:rsidRDefault="00CF4AA2">
            <w:pPr>
              <w:pStyle w:val="1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Тема 1.1 </w:t>
            </w:r>
            <w:r>
              <w:rPr>
                <w:color w:val="000000"/>
              </w:rPr>
              <w:t>Информационные технологии в обработке информации</w:t>
            </w:r>
          </w:p>
        </w:tc>
        <w:tc>
          <w:tcPr>
            <w:tcW w:w="11481" w:type="dxa"/>
            <w:gridSpan w:val="4"/>
            <w:shd w:val="clear" w:color="auto" w:fill="auto"/>
          </w:tcPr>
          <w:p w:rsidR="00C00B6D" w:rsidRDefault="00CF4AA2">
            <w:pPr>
              <w:pStyle w:val="1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Лекционные занятия</w:t>
            </w:r>
          </w:p>
        </w:tc>
        <w:tc>
          <w:tcPr>
            <w:tcW w:w="1682" w:type="dxa"/>
            <w:vMerge w:val="restart"/>
            <w:shd w:val="clear" w:color="auto" w:fill="auto"/>
          </w:tcPr>
          <w:p w:rsidR="00C00B6D" w:rsidRDefault="00CF4AA2">
            <w:pPr>
              <w:pStyle w:val="10"/>
              <w:jc w:val="center"/>
              <w:rPr>
                <w:color w:val="000000"/>
              </w:rPr>
            </w:pPr>
            <w:r>
              <w:t>ОК 01-03, ОК 09, ПК 1.1-1.4, ПК 1.7, ПК 2.6</w:t>
            </w:r>
          </w:p>
        </w:tc>
      </w:tr>
      <w:tr w:rsidR="00C00B6D" w:rsidTr="007A5103">
        <w:trPr>
          <w:gridAfter w:val="2"/>
          <w:wAfter w:w="19" w:type="dxa"/>
          <w:cantSplit/>
          <w:trHeight w:val="382"/>
          <w:tblHeader/>
        </w:trPr>
        <w:tc>
          <w:tcPr>
            <w:tcW w:w="2307" w:type="dxa"/>
            <w:gridSpan w:val="2"/>
            <w:vMerge/>
            <w:shd w:val="clear" w:color="auto" w:fill="auto"/>
          </w:tcPr>
          <w:p w:rsidR="00C00B6D" w:rsidRDefault="00C00B6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206" w:type="dxa"/>
            <w:gridSpan w:val="3"/>
            <w:shd w:val="clear" w:color="auto" w:fill="auto"/>
          </w:tcPr>
          <w:p w:rsidR="00C00B6D" w:rsidRDefault="00CF4AA2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>2. Основы кибербезопасности: защита персональных данных, шифрование, двухфакторная аутентификация. Основные методы и средства обработки, хранения, передачи и накопления информации.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</w:tcPr>
          <w:p w:rsidR="00C00B6D" w:rsidRDefault="00CF4AA2">
            <w:pPr>
              <w:pStyle w:val="1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82" w:type="dxa"/>
            <w:vMerge/>
            <w:shd w:val="clear" w:color="auto" w:fill="auto"/>
          </w:tcPr>
          <w:p w:rsidR="00C00B6D" w:rsidRDefault="00C00B6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C00B6D" w:rsidTr="007A5103">
        <w:trPr>
          <w:gridAfter w:val="2"/>
          <w:wAfter w:w="19" w:type="dxa"/>
          <w:cantSplit/>
          <w:trHeight w:val="278"/>
          <w:tblHeader/>
        </w:trPr>
        <w:tc>
          <w:tcPr>
            <w:tcW w:w="2307" w:type="dxa"/>
            <w:gridSpan w:val="2"/>
            <w:vMerge/>
            <w:shd w:val="clear" w:color="auto" w:fill="auto"/>
          </w:tcPr>
          <w:p w:rsidR="00C00B6D" w:rsidRDefault="00C00B6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481" w:type="dxa"/>
            <w:gridSpan w:val="4"/>
            <w:shd w:val="clear" w:color="auto" w:fill="auto"/>
          </w:tcPr>
          <w:p w:rsidR="00C00B6D" w:rsidRDefault="00CF4AA2">
            <w:pPr>
              <w:pStyle w:val="10"/>
              <w:rPr>
                <w:i/>
                <w:iCs/>
                <w:color w:val="000000"/>
              </w:rPr>
            </w:pPr>
            <w:r>
              <w:rPr>
                <w:b/>
                <w:bCs/>
                <w:color w:val="000000"/>
              </w:rPr>
              <w:t>Практические занятия</w:t>
            </w:r>
          </w:p>
        </w:tc>
        <w:tc>
          <w:tcPr>
            <w:tcW w:w="1682" w:type="dxa"/>
            <w:vMerge/>
            <w:shd w:val="clear" w:color="auto" w:fill="auto"/>
          </w:tcPr>
          <w:p w:rsidR="00C00B6D" w:rsidRDefault="00C00B6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</w:tr>
      <w:tr w:rsidR="00C00B6D" w:rsidTr="007A5103">
        <w:trPr>
          <w:gridAfter w:val="2"/>
          <w:wAfter w:w="19" w:type="dxa"/>
          <w:cantSplit/>
          <w:trHeight w:val="278"/>
          <w:tblHeader/>
        </w:trPr>
        <w:tc>
          <w:tcPr>
            <w:tcW w:w="2307" w:type="dxa"/>
            <w:gridSpan w:val="2"/>
            <w:vMerge/>
            <w:shd w:val="clear" w:color="auto" w:fill="auto"/>
          </w:tcPr>
          <w:p w:rsidR="00C00B6D" w:rsidRDefault="00C00B6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  <w:tc>
          <w:tcPr>
            <w:tcW w:w="10200" w:type="dxa"/>
            <w:gridSpan w:val="2"/>
            <w:shd w:val="clear" w:color="auto" w:fill="auto"/>
          </w:tcPr>
          <w:p w:rsidR="00C00B6D" w:rsidRDefault="00CF4AA2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>3. Оформление документов по ГОСТ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C00B6D" w:rsidRDefault="00CF4AA2" w:rsidP="007A5103">
            <w:pPr>
              <w:pStyle w:val="10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</w:t>
            </w:r>
          </w:p>
        </w:tc>
        <w:tc>
          <w:tcPr>
            <w:tcW w:w="1682" w:type="dxa"/>
            <w:vMerge/>
            <w:shd w:val="clear" w:color="auto" w:fill="auto"/>
          </w:tcPr>
          <w:p w:rsidR="00C00B6D" w:rsidRDefault="00C00B6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</w:tr>
      <w:tr w:rsidR="00C00B6D" w:rsidTr="007A5103">
        <w:trPr>
          <w:gridAfter w:val="2"/>
          <w:wAfter w:w="19" w:type="dxa"/>
          <w:cantSplit/>
          <w:trHeight w:val="1143"/>
          <w:tblHeader/>
        </w:trPr>
        <w:tc>
          <w:tcPr>
            <w:tcW w:w="2307" w:type="dxa"/>
            <w:gridSpan w:val="2"/>
            <w:vMerge/>
            <w:shd w:val="clear" w:color="auto" w:fill="auto"/>
          </w:tcPr>
          <w:p w:rsidR="00C00B6D" w:rsidRDefault="00C00B6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  <w:tc>
          <w:tcPr>
            <w:tcW w:w="10206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C00B6D" w:rsidRDefault="00CF4AA2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 xml:space="preserve">4. Основные функции современной системы офисной автоматизации. Состав и характеристика пакета электронного офиса. Обработка информации текстовыми процессорами. Деловой текстовый документ. Стили. Шаблоны и </w:t>
            </w:r>
            <w:proofErr w:type="spellStart"/>
            <w:proofErr w:type="gramStart"/>
            <w:r>
              <w:rPr>
                <w:color w:val="000000"/>
              </w:rPr>
              <w:t>формы.Таблицы</w:t>
            </w:r>
            <w:proofErr w:type="spellEnd"/>
            <w:proofErr w:type="gramEnd"/>
            <w:r>
              <w:rPr>
                <w:color w:val="000000"/>
              </w:rPr>
              <w:t>. Внедрение и связывание объектов, комплексные документы. Использование деловой графики.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</w:tcPr>
          <w:p w:rsidR="00C00B6D" w:rsidRDefault="00CF4AA2" w:rsidP="007A5103">
            <w:pPr>
              <w:pStyle w:val="10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</w:t>
            </w:r>
          </w:p>
        </w:tc>
        <w:tc>
          <w:tcPr>
            <w:tcW w:w="1682" w:type="dxa"/>
            <w:vMerge/>
            <w:shd w:val="clear" w:color="auto" w:fill="auto"/>
          </w:tcPr>
          <w:p w:rsidR="00C00B6D" w:rsidRDefault="00C00B6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</w:tr>
      <w:tr w:rsidR="00C00B6D" w:rsidTr="007A5103">
        <w:trPr>
          <w:gridAfter w:val="2"/>
          <w:wAfter w:w="19" w:type="dxa"/>
          <w:cantSplit/>
          <w:trHeight w:val="848"/>
          <w:tblHeader/>
        </w:trPr>
        <w:tc>
          <w:tcPr>
            <w:tcW w:w="2307" w:type="dxa"/>
            <w:gridSpan w:val="2"/>
            <w:vMerge/>
            <w:shd w:val="clear" w:color="auto" w:fill="auto"/>
          </w:tcPr>
          <w:p w:rsidR="00C00B6D" w:rsidRDefault="00C00B6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  <w:tc>
          <w:tcPr>
            <w:tcW w:w="10206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C00B6D" w:rsidRDefault="00CF4AA2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>5. Возможности системы электронных таблиц. Расчет показателей, применение стандартных функций, создание вычисляемых условий. Фильтрация информации, консолидация, сводные таблицы, подведение промежуточных итогов. Средства деловой графики. Решение задач в ЭТ.</w:t>
            </w: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</w:tcPr>
          <w:p w:rsidR="00C00B6D" w:rsidRDefault="00CF4AA2" w:rsidP="007A5103">
            <w:pPr>
              <w:pStyle w:val="10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</w:t>
            </w:r>
          </w:p>
        </w:tc>
        <w:tc>
          <w:tcPr>
            <w:tcW w:w="1682" w:type="dxa"/>
            <w:vMerge/>
            <w:shd w:val="clear" w:color="auto" w:fill="auto"/>
          </w:tcPr>
          <w:p w:rsidR="00C00B6D" w:rsidRDefault="00C00B6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</w:tr>
      <w:tr w:rsidR="00C00B6D" w:rsidTr="007A5103">
        <w:trPr>
          <w:gridAfter w:val="2"/>
          <w:wAfter w:w="19" w:type="dxa"/>
          <w:cantSplit/>
          <w:trHeight w:val="20"/>
          <w:tblHeader/>
        </w:trPr>
        <w:tc>
          <w:tcPr>
            <w:tcW w:w="2307" w:type="dxa"/>
            <w:gridSpan w:val="2"/>
            <w:vMerge/>
            <w:shd w:val="clear" w:color="auto" w:fill="auto"/>
          </w:tcPr>
          <w:p w:rsidR="00C00B6D" w:rsidRDefault="00C00B6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  <w:tc>
          <w:tcPr>
            <w:tcW w:w="10206" w:type="dxa"/>
            <w:gridSpan w:val="3"/>
            <w:shd w:val="clear" w:color="auto" w:fill="auto"/>
          </w:tcPr>
          <w:p w:rsidR="00C00B6D" w:rsidRDefault="00CF4AA2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 xml:space="preserve">6. Справочно-правовые системы в профессиональной деятельности. Основные функции и правила работы в СПС. </w:t>
            </w:r>
          </w:p>
        </w:tc>
        <w:tc>
          <w:tcPr>
            <w:tcW w:w="1275" w:type="dxa"/>
            <w:shd w:val="clear" w:color="auto" w:fill="auto"/>
          </w:tcPr>
          <w:p w:rsidR="00C00B6D" w:rsidRDefault="00CF4AA2" w:rsidP="007A5103">
            <w:pPr>
              <w:pStyle w:val="10"/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82" w:type="dxa"/>
            <w:vMerge/>
            <w:shd w:val="clear" w:color="auto" w:fill="auto"/>
          </w:tcPr>
          <w:p w:rsidR="00C00B6D" w:rsidRDefault="00C00B6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C00B6D" w:rsidTr="007A5103">
        <w:trPr>
          <w:gridAfter w:val="2"/>
          <w:wAfter w:w="19" w:type="dxa"/>
          <w:cantSplit/>
          <w:trHeight w:val="707"/>
          <w:tblHeader/>
        </w:trPr>
        <w:tc>
          <w:tcPr>
            <w:tcW w:w="2307" w:type="dxa"/>
            <w:gridSpan w:val="2"/>
            <w:vMerge/>
            <w:shd w:val="clear" w:color="auto" w:fill="auto"/>
          </w:tcPr>
          <w:p w:rsidR="00C00B6D" w:rsidRDefault="00C00B6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206" w:type="dxa"/>
            <w:gridSpan w:val="3"/>
            <w:shd w:val="clear" w:color="auto" w:fill="auto"/>
          </w:tcPr>
          <w:p w:rsidR="00C00B6D" w:rsidRDefault="00CF4AA2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>7. Создание текстовых документов сложной структуры. Использование стилей, форм и шаблонов. Оформление деловой корреспонденции.</w:t>
            </w:r>
          </w:p>
        </w:tc>
        <w:tc>
          <w:tcPr>
            <w:tcW w:w="1275" w:type="dxa"/>
            <w:shd w:val="clear" w:color="auto" w:fill="auto"/>
          </w:tcPr>
          <w:p w:rsidR="00C00B6D" w:rsidRDefault="00CF4AA2" w:rsidP="007A5103">
            <w:pPr>
              <w:pStyle w:val="10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</w:t>
            </w:r>
          </w:p>
        </w:tc>
        <w:tc>
          <w:tcPr>
            <w:tcW w:w="1682" w:type="dxa"/>
            <w:vMerge/>
            <w:shd w:val="clear" w:color="auto" w:fill="auto"/>
          </w:tcPr>
          <w:p w:rsidR="00C00B6D" w:rsidRDefault="00C00B6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</w:tr>
      <w:tr w:rsidR="00C00B6D" w:rsidTr="007A5103">
        <w:trPr>
          <w:gridAfter w:val="2"/>
          <w:wAfter w:w="19" w:type="dxa"/>
          <w:cantSplit/>
          <w:trHeight w:val="262"/>
          <w:tblHeader/>
        </w:trPr>
        <w:tc>
          <w:tcPr>
            <w:tcW w:w="2307" w:type="dxa"/>
            <w:gridSpan w:val="2"/>
            <w:vMerge/>
            <w:shd w:val="clear" w:color="auto" w:fill="auto"/>
          </w:tcPr>
          <w:p w:rsidR="00C00B6D" w:rsidRDefault="00C00B6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  <w:tc>
          <w:tcPr>
            <w:tcW w:w="10206" w:type="dxa"/>
            <w:gridSpan w:val="3"/>
            <w:shd w:val="clear" w:color="auto" w:fill="auto"/>
            <w:vAlign w:val="center"/>
          </w:tcPr>
          <w:p w:rsidR="00C00B6D" w:rsidRDefault="00CF4AA2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 xml:space="preserve">8. Проектирование и заполнение табличного документа. Деловая </w:t>
            </w:r>
            <w:proofErr w:type="spellStart"/>
            <w:proofErr w:type="gramStart"/>
            <w:r>
              <w:rPr>
                <w:color w:val="000000"/>
              </w:rPr>
              <w:t>графика.Применение</w:t>
            </w:r>
            <w:proofErr w:type="spellEnd"/>
            <w:proofErr w:type="gramEnd"/>
            <w:r>
              <w:rPr>
                <w:color w:val="000000"/>
              </w:rPr>
              <w:t xml:space="preserve"> функций. Создание сводных таблиц и промежуточных итогов. Решение задач в системе электронных таблиц.</w:t>
            </w:r>
          </w:p>
        </w:tc>
        <w:tc>
          <w:tcPr>
            <w:tcW w:w="1275" w:type="dxa"/>
            <w:shd w:val="clear" w:color="auto" w:fill="auto"/>
          </w:tcPr>
          <w:p w:rsidR="00C00B6D" w:rsidRDefault="00CF4AA2" w:rsidP="007A5103">
            <w:pPr>
              <w:pStyle w:val="10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</w:t>
            </w:r>
          </w:p>
        </w:tc>
        <w:tc>
          <w:tcPr>
            <w:tcW w:w="1682" w:type="dxa"/>
            <w:vMerge/>
            <w:shd w:val="clear" w:color="auto" w:fill="auto"/>
          </w:tcPr>
          <w:p w:rsidR="00C00B6D" w:rsidRDefault="00C00B6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</w:tr>
      <w:tr w:rsidR="00C00B6D" w:rsidTr="007A5103">
        <w:trPr>
          <w:gridAfter w:val="2"/>
          <w:wAfter w:w="19" w:type="dxa"/>
          <w:cantSplit/>
          <w:trHeight w:val="262"/>
          <w:tblHeader/>
        </w:trPr>
        <w:tc>
          <w:tcPr>
            <w:tcW w:w="2307" w:type="dxa"/>
            <w:gridSpan w:val="2"/>
            <w:vMerge/>
            <w:shd w:val="clear" w:color="auto" w:fill="auto"/>
          </w:tcPr>
          <w:p w:rsidR="00C00B6D" w:rsidRDefault="00C00B6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  <w:tc>
          <w:tcPr>
            <w:tcW w:w="10206" w:type="dxa"/>
            <w:gridSpan w:val="3"/>
            <w:shd w:val="clear" w:color="auto" w:fill="auto"/>
            <w:vAlign w:val="center"/>
          </w:tcPr>
          <w:p w:rsidR="00C00B6D" w:rsidRDefault="00CF4AA2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>9. Освоение технологии поиска информации в справочно-правовой системе «Гарант».</w:t>
            </w:r>
          </w:p>
        </w:tc>
        <w:tc>
          <w:tcPr>
            <w:tcW w:w="1275" w:type="dxa"/>
            <w:tcBorders>
              <w:bottom w:val="single" w:sz="8" w:space="0" w:color="000000"/>
            </w:tcBorders>
            <w:shd w:val="clear" w:color="auto" w:fill="auto"/>
          </w:tcPr>
          <w:p w:rsidR="00C00B6D" w:rsidRDefault="00CF4AA2" w:rsidP="007A5103">
            <w:pPr>
              <w:pStyle w:val="10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</w:t>
            </w:r>
          </w:p>
        </w:tc>
        <w:tc>
          <w:tcPr>
            <w:tcW w:w="1682" w:type="dxa"/>
            <w:vMerge/>
            <w:shd w:val="clear" w:color="auto" w:fill="auto"/>
          </w:tcPr>
          <w:p w:rsidR="00C00B6D" w:rsidRDefault="00C00B6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</w:tr>
      <w:tr w:rsidR="00C00B6D" w:rsidTr="007A5103">
        <w:trPr>
          <w:gridAfter w:val="2"/>
          <w:wAfter w:w="19" w:type="dxa"/>
          <w:cantSplit/>
          <w:trHeight w:val="20"/>
          <w:tblHeader/>
        </w:trPr>
        <w:tc>
          <w:tcPr>
            <w:tcW w:w="2307" w:type="dxa"/>
            <w:gridSpan w:val="2"/>
            <w:vMerge/>
            <w:shd w:val="clear" w:color="auto" w:fill="auto"/>
          </w:tcPr>
          <w:p w:rsidR="00C00B6D" w:rsidRDefault="00C00B6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  <w:tc>
          <w:tcPr>
            <w:tcW w:w="10206" w:type="dxa"/>
            <w:gridSpan w:val="3"/>
            <w:shd w:val="clear" w:color="auto" w:fill="auto"/>
          </w:tcPr>
          <w:p w:rsidR="00C00B6D" w:rsidRDefault="00CF4AA2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>10. Информационные технологии в обработке информации.</w:t>
            </w:r>
          </w:p>
        </w:tc>
        <w:tc>
          <w:tcPr>
            <w:tcW w:w="1275" w:type="dxa"/>
            <w:shd w:val="clear" w:color="auto" w:fill="auto"/>
          </w:tcPr>
          <w:p w:rsidR="00C00B6D" w:rsidRDefault="00CF4AA2" w:rsidP="007A5103">
            <w:pPr>
              <w:pStyle w:val="10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</w:t>
            </w:r>
          </w:p>
        </w:tc>
        <w:tc>
          <w:tcPr>
            <w:tcW w:w="1682" w:type="dxa"/>
            <w:vMerge/>
            <w:shd w:val="clear" w:color="auto" w:fill="auto"/>
          </w:tcPr>
          <w:p w:rsidR="00C00B6D" w:rsidRDefault="00C00B6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</w:tr>
      <w:tr w:rsidR="00C00B6D" w:rsidTr="007A5103">
        <w:trPr>
          <w:cantSplit/>
          <w:trHeight w:val="687"/>
          <w:tblHeader/>
        </w:trPr>
        <w:tc>
          <w:tcPr>
            <w:tcW w:w="2307" w:type="dxa"/>
            <w:gridSpan w:val="2"/>
            <w:vMerge/>
            <w:shd w:val="clear" w:color="auto" w:fill="auto"/>
          </w:tcPr>
          <w:p w:rsidR="00C00B6D" w:rsidRDefault="00C00B6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  <w:tc>
          <w:tcPr>
            <w:tcW w:w="10206" w:type="dxa"/>
            <w:gridSpan w:val="3"/>
            <w:shd w:val="clear" w:color="auto" w:fill="auto"/>
          </w:tcPr>
          <w:p w:rsidR="00C00B6D" w:rsidRDefault="00CF4AA2">
            <w:pPr>
              <w:pStyle w:val="10"/>
            </w:pPr>
            <w:r>
              <w:rPr>
                <w:b/>
                <w:bCs/>
              </w:rPr>
              <w:t>Самостоятельная работа</w:t>
            </w:r>
            <w:r>
              <w:t>: Оформление научного текста</w:t>
            </w:r>
          </w:p>
        </w:tc>
        <w:tc>
          <w:tcPr>
            <w:tcW w:w="1275" w:type="dxa"/>
            <w:shd w:val="clear" w:color="auto" w:fill="auto"/>
          </w:tcPr>
          <w:p w:rsidR="00C00B6D" w:rsidRDefault="00CF4AA2">
            <w:pPr>
              <w:pStyle w:val="10"/>
              <w:jc w:val="center"/>
            </w:pPr>
            <w:r>
              <w:rPr>
                <w:color w:val="FF0000"/>
              </w:rPr>
              <w:t>2</w:t>
            </w:r>
          </w:p>
        </w:tc>
        <w:tc>
          <w:tcPr>
            <w:tcW w:w="1701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C00B6D" w:rsidRDefault="00C00B6D">
            <w:pPr>
              <w:pStyle w:val="10"/>
              <w:jc w:val="center"/>
              <w:rPr>
                <w:color w:val="000000"/>
              </w:rPr>
            </w:pPr>
          </w:p>
        </w:tc>
      </w:tr>
      <w:tr w:rsidR="007A5103" w:rsidTr="007A5103">
        <w:trPr>
          <w:gridAfter w:val="1"/>
          <w:wAfter w:w="9" w:type="dxa"/>
          <w:cantSplit/>
          <w:trHeight w:val="302"/>
          <w:tblHeader/>
        </w:trPr>
        <w:tc>
          <w:tcPr>
            <w:tcW w:w="230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7A5103" w:rsidRDefault="007A5103">
            <w:pPr>
              <w:pStyle w:val="1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Тема 1.2 </w:t>
            </w:r>
            <w:r>
              <w:rPr>
                <w:color w:val="000000"/>
              </w:rPr>
              <w:t>Дизайн в банковских продуктах</w:t>
            </w:r>
          </w:p>
          <w:p w:rsidR="007A5103" w:rsidRDefault="007A5103">
            <w:pPr>
              <w:pStyle w:val="10"/>
              <w:rPr>
                <w:color w:val="000000"/>
              </w:rPr>
            </w:pPr>
          </w:p>
          <w:p w:rsidR="007A5103" w:rsidRDefault="007A5103">
            <w:pPr>
              <w:pStyle w:val="10"/>
              <w:rPr>
                <w:color w:val="000000"/>
              </w:rPr>
            </w:pPr>
          </w:p>
          <w:p w:rsidR="007A5103" w:rsidRDefault="007A5103">
            <w:pPr>
              <w:pStyle w:val="10"/>
              <w:rPr>
                <w:color w:val="000000"/>
              </w:rPr>
            </w:pPr>
          </w:p>
          <w:p w:rsidR="007A5103" w:rsidRDefault="007A5103">
            <w:pPr>
              <w:pStyle w:val="10"/>
              <w:rPr>
                <w:color w:val="000000"/>
              </w:rPr>
            </w:pPr>
          </w:p>
          <w:p w:rsidR="007A5103" w:rsidRDefault="007A5103">
            <w:pPr>
              <w:pStyle w:val="10"/>
              <w:rPr>
                <w:color w:val="000000"/>
              </w:rPr>
            </w:pPr>
          </w:p>
          <w:p w:rsidR="007A5103" w:rsidRDefault="007A5103">
            <w:pPr>
              <w:pStyle w:val="10"/>
              <w:rPr>
                <w:color w:val="000000"/>
              </w:rPr>
            </w:pPr>
          </w:p>
          <w:p w:rsidR="007A5103" w:rsidRDefault="007A5103">
            <w:pPr>
              <w:pStyle w:val="10"/>
              <w:rPr>
                <w:color w:val="000000"/>
              </w:rPr>
            </w:pPr>
          </w:p>
          <w:p w:rsidR="007A5103" w:rsidRDefault="007A5103">
            <w:pPr>
              <w:pStyle w:val="10"/>
            </w:pPr>
          </w:p>
          <w:p w:rsidR="007A5103" w:rsidRDefault="007A5103">
            <w:pPr>
              <w:pStyle w:val="10"/>
            </w:pPr>
          </w:p>
          <w:p w:rsidR="007A5103" w:rsidRDefault="007A5103">
            <w:pPr>
              <w:pStyle w:val="10"/>
              <w:rPr>
                <w:color w:val="000000"/>
              </w:rPr>
            </w:pPr>
          </w:p>
        </w:tc>
        <w:tc>
          <w:tcPr>
            <w:tcW w:w="114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7A5103" w:rsidRDefault="007A5103">
            <w:pPr>
              <w:pStyle w:val="1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Лекционные занятия</w:t>
            </w:r>
          </w:p>
        </w:tc>
        <w:tc>
          <w:tcPr>
            <w:tcW w:w="1692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7A5103" w:rsidRDefault="007A5103">
            <w:pPr>
              <w:pStyle w:val="10"/>
              <w:jc w:val="center"/>
              <w:rPr>
                <w:color w:val="000000"/>
              </w:rPr>
            </w:pPr>
          </w:p>
          <w:p w:rsidR="007A5103" w:rsidRDefault="007A5103">
            <w:pPr>
              <w:pStyle w:val="10"/>
              <w:jc w:val="center"/>
              <w:rPr>
                <w:color w:val="000000"/>
              </w:rPr>
            </w:pPr>
            <w:r>
              <w:t>ОК 01-03, ОК 09, ПК 1.1-1.4, ПК 1.7, ПК 2.6</w:t>
            </w:r>
          </w:p>
        </w:tc>
      </w:tr>
      <w:tr w:rsidR="007A5103" w:rsidTr="007A5103">
        <w:trPr>
          <w:gridAfter w:val="1"/>
          <w:wAfter w:w="9" w:type="dxa"/>
          <w:cantSplit/>
          <w:trHeight w:val="428"/>
          <w:tblHeader/>
        </w:trPr>
        <w:tc>
          <w:tcPr>
            <w:tcW w:w="230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7A5103" w:rsidRDefault="007A510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2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7A5103" w:rsidRDefault="007A5103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>11. Основы UX/UI банковских приложений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7A5103" w:rsidRDefault="007A5103">
            <w:pPr>
              <w:pStyle w:val="1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92" w:type="dxa"/>
            <w:gridSpan w:val="2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7A5103" w:rsidRDefault="007A510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7A5103" w:rsidTr="007A5103">
        <w:trPr>
          <w:gridAfter w:val="1"/>
          <w:wAfter w:w="9" w:type="dxa"/>
          <w:cantSplit/>
          <w:trHeight w:val="246"/>
          <w:tblHeader/>
        </w:trPr>
        <w:tc>
          <w:tcPr>
            <w:tcW w:w="230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7A5103" w:rsidRDefault="007A510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206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7A5103" w:rsidRDefault="007A5103">
            <w:pPr>
              <w:pStyle w:val="1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Практические занятия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7A5103" w:rsidRDefault="007A5103">
            <w:pPr>
              <w:pStyle w:val="10"/>
              <w:jc w:val="center"/>
              <w:rPr>
                <w:color w:val="000000"/>
              </w:rPr>
            </w:pPr>
          </w:p>
        </w:tc>
        <w:tc>
          <w:tcPr>
            <w:tcW w:w="1692" w:type="dxa"/>
            <w:gridSpan w:val="2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7A5103" w:rsidRDefault="007A510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937D6F" w:rsidTr="007A5103">
        <w:trPr>
          <w:gridAfter w:val="1"/>
          <w:wAfter w:w="9" w:type="dxa"/>
          <w:cantSplit/>
          <w:trHeight w:val="246"/>
          <w:tblHeader/>
        </w:trPr>
        <w:tc>
          <w:tcPr>
            <w:tcW w:w="230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37D6F" w:rsidRDefault="00937D6F" w:rsidP="00937D6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206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37D6F" w:rsidRDefault="00937D6F" w:rsidP="00937D6F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>12. Визуальная коммуникация: логотипы, буклеты, инфографика, презентации, отчеты.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937D6F" w:rsidRDefault="00937D6F" w:rsidP="00937D6F">
            <w:pPr>
              <w:pStyle w:val="10"/>
              <w:jc w:val="center"/>
              <w:rPr>
                <w:color w:val="000000"/>
              </w:rPr>
            </w:pPr>
            <w:r>
              <w:rPr>
                <w:i/>
                <w:iCs/>
                <w:color w:val="000000"/>
              </w:rPr>
              <w:t>2</w:t>
            </w:r>
          </w:p>
        </w:tc>
        <w:tc>
          <w:tcPr>
            <w:tcW w:w="1692" w:type="dxa"/>
            <w:gridSpan w:val="2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37D6F" w:rsidRDefault="00937D6F" w:rsidP="00937D6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937D6F" w:rsidTr="007A5103">
        <w:trPr>
          <w:gridAfter w:val="1"/>
          <w:wAfter w:w="9" w:type="dxa"/>
          <w:cantSplit/>
          <w:trHeight w:val="386"/>
          <w:tblHeader/>
        </w:trPr>
        <w:tc>
          <w:tcPr>
            <w:tcW w:w="230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37D6F" w:rsidRDefault="00937D6F" w:rsidP="00937D6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206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37D6F" w:rsidRDefault="00937D6F" w:rsidP="00937D6F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>13. Создание векторного логотипа для банковского продукта.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937D6F" w:rsidRDefault="00937D6F" w:rsidP="00937D6F">
            <w:pPr>
              <w:pStyle w:val="10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</w:t>
            </w:r>
          </w:p>
        </w:tc>
        <w:tc>
          <w:tcPr>
            <w:tcW w:w="1692" w:type="dxa"/>
            <w:gridSpan w:val="2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37D6F" w:rsidRDefault="00937D6F" w:rsidP="00937D6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</w:tr>
      <w:tr w:rsidR="00937D6F" w:rsidTr="007A5103">
        <w:trPr>
          <w:gridAfter w:val="1"/>
          <w:wAfter w:w="9" w:type="dxa"/>
          <w:cantSplit/>
          <w:trHeight w:val="407"/>
          <w:tblHeader/>
        </w:trPr>
        <w:tc>
          <w:tcPr>
            <w:tcW w:w="230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37D6F" w:rsidRDefault="00937D6F" w:rsidP="00937D6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  <w:tc>
          <w:tcPr>
            <w:tcW w:w="10206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37D6F" w:rsidRDefault="00937D6F" w:rsidP="00937D6F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>14. Подбор корпоративной цветовой палитры.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937D6F" w:rsidRDefault="00937D6F" w:rsidP="00937D6F">
            <w:pPr>
              <w:pStyle w:val="10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</w:t>
            </w:r>
          </w:p>
        </w:tc>
        <w:tc>
          <w:tcPr>
            <w:tcW w:w="1692" w:type="dxa"/>
            <w:gridSpan w:val="2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37D6F" w:rsidRDefault="00937D6F" w:rsidP="00937D6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</w:tr>
      <w:tr w:rsidR="00937D6F" w:rsidTr="007A5103">
        <w:trPr>
          <w:gridAfter w:val="1"/>
          <w:wAfter w:w="9" w:type="dxa"/>
          <w:cantSplit/>
          <w:trHeight w:val="710"/>
          <w:tblHeader/>
        </w:trPr>
        <w:tc>
          <w:tcPr>
            <w:tcW w:w="230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37D6F" w:rsidRDefault="00937D6F" w:rsidP="00937D6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  <w:tc>
          <w:tcPr>
            <w:tcW w:w="102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37D6F" w:rsidRDefault="00937D6F" w:rsidP="00937D6F">
            <w:pPr>
              <w:pStyle w:val="10"/>
              <w:rPr>
                <w:b/>
                <w:bCs/>
              </w:rPr>
            </w:pPr>
            <w:r>
              <w:rPr>
                <w:b/>
                <w:bCs/>
              </w:rPr>
              <w:t xml:space="preserve">Самостоятельная работа: </w:t>
            </w:r>
            <w:r>
              <w:t xml:space="preserve">Анализ интерфейса мобильного банка. Выявить ошибки UX/UI, предложить улучшения в </w:t>
            </w:r>
            <w:proofErr w:type="spellStart"/>
            <w:r>
              <w:t>Figma</w:t>
            </w:r>
            <w:proofErr w:type="spellEnd"/>
            <w:r>
              <w:t>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37D6F" w:rsidRDefault="00937D6F" w:rsidP="00937D6F">
            <w:pPr>
              <w:pStyle w:val="10"/>
              <w:jc w:val="center"/>
            </w:pPr>
            <w:r>
              <w:rPr>
                <w:color w:val="FF0000"/>
              </w:rPr>
              <w:t>2</w:t>
            </w:r>
          </w:p>
        </w:tc>
        <w:tc>
          <w:tcPr>
            <w:tcW w:w="1692" w:type="dxa"/>
            <w:gridSpan w:val="2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37D6F" w:rsidRDefault="00937D6F" w:rsidP="00937D6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37D6F" w:rsidTr="007A5103">
        <w:trPr>
          <w:gridAfter w:val="1"/>
          <w:wAfter w:w="9" w:type="dxa"/>
          <w:cantSplit/>
          <w:trHeight w:val="279"/>
          <w:tblHeader/>
        </w:trPr>
        <w:tc>
          <w:tcPr>
            <w:tcW w:w="230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37D6F" w:rsidRDefault="00937D6F" w:rsidP="00937D6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8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37D6F" w:rsidRDefault="00937D6F" w:rsidP="00937D6F">
            <w:pPr>
              <w:pStyle w:val="1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Практические занятия</w:t>
            </w:r>
          </w:p>
        </w:tc>
        <w:tc>
          <w:tcPr>
            <w:tcW w:w="16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37D6F" w:rsidRDefault="00937D6F" w:rsidP="00937D6F">
            <w:pPr>
              <w:pStyle w:val="10"/>
              <w:rPr>
                <w:color w:val="000000"/>
              </w:rPr>
            </w:pPr>
            <w:r>
              <w:t>ОК 01-03, ОК 09, ПК 1.1-1.4, ПК 1.7, ПК 2.6</w:t>
            </w:r>
          </w:p>
        </w:tc>
      </w:tr>
      <w:tr w:rsidR="00937D6F" w:rsidTr="007A5103">
        <w:trPr>
          <w:gridAfter w:val="1"/>
          <w:wAfter w:w="9" w:type="dxa"/>
          <w:cantSplit/>
          <w:trHeight w:val="341"/>
          <w:tblHeader/>
        </w:trPr>
        <w:tc>
          <w:tcPr>
            <w:tcW w:w="230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37D6F" w:rsidRDefault="00937D6F" w:rsidP="00937D6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206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37D6F" w:rsidRDefault="00937D6F" w:rsidP="00937D6F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>15. Создание векторных диаграмм: структура доходов банка, география клиентов.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37D6F" w:rsidRDefault="00937D6F" w:rsidP="00937D6F">
            <w:pPr>
              <w:pStyle w:val="10"/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37D6F" w:rsidRDefault="00937D6F" w:rsidP="00937D6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937D6F" w:rsidTr="007A5103">
        <w:trPr>
          <w:gridAfter w:val="1"/>
          <w:wAfter w:w="9" w:type="dxa"/>
          <w:cantSplit/>
          <w:trHeight w:val="414"/>
          <w:tblHeader/>
        </w:trPr>
        <w:tc>
          <w:tcPr>
            <w:tcW w:w="230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37D6F" w:rsidRDefault="00937D6F" w:rsidP="00937D6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2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37D6F" w:rsidRDefault="00937D6F" w:rsidP="00937D6F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 xml:space="preserve">16. Использование </w:t>
            </w:r>
            <w:proofErr w:type="spellStart"/>
            <w:r>
              <w:rPr>
                <w:color w:val="000000"/>
              </w:rPr>
              <w:t>Adobe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Illustrator</w:t>
            </w:r>
            <w:proofErr w:type="spellEnd"/>
            <w:r>
              <w:rPr>
                <w:color w:val="000000"/>
              </w:rPr>
              <w:t>.  Примеры внедрения в профессиональную деятельность.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37D6F" w:rsidRDefault="00937D6F" w:rsidP="00937D6F">
            <w:pPr>
              <w:pStyle w:val="10"/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37D6F" w:rsidRDefault="00937D6F" w:rsidP="00937D6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937D6F" w:rsidTr="007A5103">
        <w:trPr>
          <w:gridAfter w:val="1"/>
          <w:wAfter w:w="9" w:type="dxa"/>
          <w:cantSplit/>
          <w:trHeight w:val="407"/>
          <w:tblHeader/>
        </w:trPr>
        <w:tc>
          <w:tcPr>
            <w:tcW w:w="230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37D6F" w:rsidRDefault="00937D6F" w:rsidP="00937D6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206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37D6F" w:rsidRDefault="00937D6F" w:rsidP="00937D6F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>17. Дизайн баннера и буклета с условиями депозита или кредита.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937D6F" w:rsidRDefault="00937D6F" w:rsidP="00937D6F">
            <w:pPr>
              <w:pStyle w:val="10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</w:t>
            </w:r>
          </w:p>
        </w:tc>
        <w:tc>
          <w:tcPr>
            <w:tcW w:w="16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37D6F" w:rsidRDefault="00937D6F" w:rsidP="00937D6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</w:tr>
      <w:tr w:rsidR="00937D6F" w:rsidTr="007A5103">
        <w:trPr>
          <w:gridAfter w:val="1"/>
          <w:wAfter w:w="9" w:type="dxa"/>
          <w:cantSplit/>
          <w:trHeight w:val="212"/>
          <w:tblHeader/>
        </w:trPr>
        <w:tc>
          <w:tcPr>
            <w:tcW w:w="230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37D6F" w:rsidRDefault="00937D6F" w:rsidP="00937D6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  <w:tc>
          <w:tcPr>
            <w:tcW w:w="102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37D6F" w:rsidRDefault="00937D6F" w:rsidP="00937D6F">
            <w:pPr>
              <w:pStyle w:val="10"/>
              <w:rPr>
                <w:b/>
                <w:bCs/>
              </w:rPr>
            </w:pPr>
            <w:r>
              <w:t>18. Подготовка макета для печати и соцсетей.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937D6F" w:rsidRDefault="00937D6F" w:rsidP="00937D6F">
            <w:pPr>
              <w:pStyle w:val="10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37D6F" w:rsidRDefault="00937D6F" w:rsidP="00937D6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937D6F" w:rsidTr="007A5103">
        <w:trPr>
          <w:gridAfter w:val="1"/>
          <w:wAfter w:w="9" w:type="dxa"/>
          <w:cantSplit/>
          <w:trHeight w:val="538"/>
          <w:tblHeader/>
        </w:trPr>
        <w:tc>
          <w:tcPr>
            <w:tcW w:w="230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37D6F" w:rsidRDefault="00937D6F" w:rsidP="00937D6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102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37D6F" w:rsidRDefault="00937D6F" w:rsidP="00937D6F">
            <w:pPr>
              <w:pStyle w:val="10"/>
            </w:pPr>
            <w:r>
              <w:rPr>
                <w:b/>
                <w:bCs/>
              </w:rPr>
              <w:t>Самостоятельная работа</w:t>
            </w:r>
            <w:r>
              <w:t>: Использование графиков.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37D6F" w:rsidRDefault="00937D6F" w:rsidP="00937D6F">
            <w:pPr>
              <w:pStyle w:val="10"/>
              <w:jc w:val="center"/>
            </w:pPr>
            <w:r>
              <w:rPr>
                <w:color w:val="FF0000"/>
              </w:rPr>
              <w:t>2</w:t>
            </w:r>
          </w:p>
        </w:tc>
        <w:tc>
          <w:tcPr>
            <w:tcW w:w="16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37D6F" w:rsidRDefault="00937D6F" w:rsidP="00937D6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37D6F" w:rsidTr="007A5103">
        <w:trPr>
          <w:gridAfter w:val="1"/>
          <w:wAfter w:w="9" w:type="dxa"/>
          <w:cantSplit/>
          <w:trHeight w:val="538"/>
          <w:tblHeader/>
        </w:trPr>
        <w:tc>
          <w:tcPr>
            <w:tcW w:w="230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37D6F" w:rsidRDefault="00937D6F" w:rsidP="00937D6F">
            <w:pPr>
              <w:pStyle w:val="10"/>
            </w:pPr>
          </w:p>
        </w:tc>
        <w:tc>
          <w:tcPr>
            <w:tcW w:w="10206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37D6F" w:rsidRDefault="00937D6F" w:rsidP="00937D6F">
            <w:pPr>
              <w:pStyle w:val="10"/>
            </w:pPr>
            <w:r>
              <w:rPr>
                <w:b/>
                <w:bCs/>
              </w:rPr>
              <w:t>Самостоятельная работа</w:t>
            </w:r>
            <w:r>
              <w:t>: Использование интерактивных элементов.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37D6F" w:rsidRDefault="00937D6F" w:rsidP="00937D6F">
            <w:pPr>
              <w:pStyle w:val="10"/>
              <w:jc w:val="center"/>
            </w:pPr>
            <w:r>
              <w:rPr>
                <w:color w:val="FF0000"/>
              </w:rPr>
              <w:t>2</w:t>
            </w:r>
          </w:p>
        </w:tc>
        <w:tc>
          <w:tcPr>
            <w:tcW w:w="1692" w:type="dxa"/>
            <w:gridSpan w:val="2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37D6F" w:rsidRDefault="00937D6F" w:rsidP="00937D6F">
            <w:pPr>
              <w:pStyle w:val="10"/>
            </w:pPr>
          </w:p>
        </w:tc>
      </w:tr>
      <w:tr w:rsidR="00937D6F" w:rsidTr="007A5103">
        <w:trPr>
          <w:gridAfter w:val="1"/>
          <w:wAfter w:w="9" w:type="dxa"/>
          <w:cantSplit/>
          <w:trHeight w:val="65"/>
          <w:tblHeader/>
        </w:trPr>
        <w:tc>
          <w:tcPr>
            <w:tcW w:w="230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37D6F" w:rsidRDefault="00937D6F" w:rsidP="00937D6F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Тема 1.3 </w:t>
            </w:r>
            <w:r>
              <w:rPr>
                <w:color w:val="000000"/>
              </w:rPr>
              <w:t>Интеграция навыков</w:t>
            </w:r>
          </w:p>
          <w:p w:rsidR="00937D6F" w:rsidRDefault="00937D6F" w:rsidP="00937D6F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</w:pPr>
          </w:p>
          <w:p w:rsidR="00937D6F" w:rsidRDefault="00937D6F" w:rsidP="00937D6F">
            <w:pPr>
              <w:pStyle w:val="10"/>
              <w:rPr>
                <w:color w:val="000000"/>
              </w:rPr>
            </w:pPr>
          </w:p>
        </w:tc>
        <w:tc>
          <w:tcPr>
            <w:tcW w:w="11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37D6F" w:rsidRDefault="00937D6F" w:rsidP="00937D6F">
            <w:pPr>
              <w:pStyle w:val="10"/>
            </w:pPr>
            <w:r>
              <w:rPr>
                <w:b/>
                <w:bCs/>
                <w:color w:val="000000"/>
              </w:rPr>
              <w:t>Практические занятия</w:t>
            </w:r>
          </w:p>
        </w:tc>
        <w:tc>
          <w:tcPr>
            <w:tcW w:w="16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37D6F" w:rsidRDefault="00937D6F" w:rsidP="00937D6F">
            <w:pPr>
              <w:pStyle w:val="10"/>
              <w:jc w:val="center"/>
              <w:rPr>
                <w:sz w:val="23"/>
                <w:szCs w:val="23"/>
              </w:rPr>
            </w:pPr>
            <w:r>
              <w:t>ОК 01-03, ОК 09, ПК 1.1-1.4, ПК 1.7, ПК 2.6</w:t>
            </w:r>
          </w:p>
        </w:tc>
      </w:tr>
      <w:tr w:rsidR="00937D6F" w:rsidTr="007A5103">
        <w:trPr>
          <w:gridAfter w:val="1"/>
          <w:wAfter w:w="9" w:type="dxa"/>
          <w:cantSplit/>
          <w:trHeight w:val="155"/>
          <w:tblHeader/>
        </w:trPr>
        <w:tc>
          <w:tcPr>
            <w:tcW w:w="2307" w:type="dxa"/>
            <w:gridSpan w:val="2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37D6F" w:rsidRDefault="00937D6F" w:rsidP="00937D6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3"/>
                <w:szCs w:val="23"/>
              </w:rPr>
            </w:pPr>
          </w:p>
        </w:tc>
        <w:tc>
          <w:tcPr>
            <w:tcW w:w="10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37D6F" w:rsidRDefault="00937D6F" w:rsidP="00937D6F">
            <w:pPr>
              <w:pStyle w:val="10"/>
            </w:pPr>
            <w:r>
              <w:t xml:space="preserve">19. Использование графики из </w:t>
            </w:r>
            <w:proofErr w:type="spellStart"/>
            <w:r>
              <w:t>Figma</w:t>
            </w:r>
            <w:proofErr w:type="spellEnd"/>
            <w:r>
              <w:t xml:space="preserve"> и </w:t>
            </w:r>
            <w:proofErr w:type="spellStart"/>
            <w:r>
              <w:t>Illustrator</w:t>
            </w:r>
            <w:proofErr w:type="spellEnd"/>
            <w:r>
              <w:t>.</w:t>
            </w:r>
          </w:p>
        </w:tc>
        <w:tc>
          <w:tcPr>
            <w:tcW w:w="1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37D6F" w:rsidRDefault="00937D6F" w:rsidP="00937D6F">
            <w:pPr>
              <w:pStyle w:val="10"/>
              <w:jc w:val="right"/>
            </w:pPr>
            <w:r>
              <w:t>2</w:t>
            </w:r>
          </w:p>
        </w:tc>
        <w:tc>
          <w:tcPr>
            <w:tcW w:w="1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37D6F" w:rsidRDefault="00937D6F" w:rsidP="00937D6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37D6F" w:rsidTr="007A5103">
        <w:trPr>
          <w:gridAfter w:val="1"/>
          <w:wAfter w:w="9" w:type="dxa"/>
          <w:cantSplit/>
          <w:trHeight w:val="154"/>
          <w:tblHeader/>
        </w:trPr>
        <w:tc>
          <w:tcPr>
            <w:tcW w:w="2307" w:type="dxa"/>
            <w:gridSpan w:val="2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37D6F" w:rsidRDefault="00937D6F" w:rsidP="00937D6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37D6F" w:rsidRDefault="00937D6F" w:rsidP="00937D6F">
            <w:pPr>
              <w:pStyle w:val="10"/>
            </w:pPr>
            <w:r>
              <w:t>20. Добавление анимации и интерактивных элементов.</w:t>
            </w:r>
          </w:p>
        </w:tc>
        <w:tc>
          <w:tcPr>
            <w:tcW w:w="1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37D6F" w:rsidRDefault="00937D6F" w:rsidP="00937D6F">
            <w:pPr>
              <w:pStyle w:val="10"/>
              <w:jc w:val="right"/>
            </w:pPr>
            <w:r>
              <w:t>2</w:t>
            </w:r>
          </w:p>
        </w:tc>
        <w:tc>
          <w:tcPr>
            <w:tcW w:w="1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37D6F" w:rsidRDefault="00937D6F" w:rsidP="00937D6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37D6F" w:rsidTr="007A5103">
        <w:trPr>
          <w:gridAfter w:val="1"/>
          <w:wAfter w:w="9" w:type="dxa"/>
          <w:cantSplit/>
          <w:trHeight w:val="165"/>
          <w:tblHeader/>
        </w:trPr>
        <w:tc>
          <w:tcPr>
            <w:tcW w:w="2307" w:type="dxa"/>
            <w:gridSpan w:val="2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37D6F" w:rsidRDefault="00937D6F" w:rsidP="00937D6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37D6F" w:rsidRDefault="00937D6F" w:rsidP="00937D6F">
            <w:pPr>
              <w:pStyle w:val="10"/>
            </w:pPr>
            <w:r>
              <w:t xml:space="preserve">21. Сравнение интерфейсов Сбербанк </w:t>
            </w:r>
            <w:proofErr w:type="spellStart"/>
            <w:r>
              <w:t>vs</w:t>
            </w:r>
            <w:proofErr w:type="spellEnd"/>
            <w:r>
              <w:t xml:space="preserve"> Тинькофф.</w:t>
            </w:r>
          </w:p>
        </w:tc>
        <w:tc>
          <w:tcPr>
            <w:tcW w:w="1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0" w:type="dxa"/>
              <w:right w:w="40" w:type="dxa"/>
            </w:tcMar>
          </w:tcPr>
          <w:p w:rsidR="00937D6F" w:rsidRDefault="00937D6F" w:rsidP="00937D6F">
            <w:pPr>
              <w:pStyle w:val="10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37D6F" w:rsidRDefault="00937D6F" w:rsidP="00937D6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937D6F" w:rsidTr="007A5103">
        <w:trPr>
          <w:gridAfter w:val="1"/>
          <w:wAfter w:w="9" w:type="dxa"/>
          <w:cantSplit/>
          <w:trHeight w:val="279"/>
          <w:tblHeader/>
        </w:trPr>
        <w:tc>
          <w:tcPr>
            <w:tcW w:w="2307" w:type="dxa"/>
            <w:gridSpan w:val="2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37D6F" w:rsidRDefault="00937D6F" w:rsidP="00937D6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10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37D6F" w:rsidRDefault="00937D6F" w:rsidP="00937D6F">
            <w:pPr>
              <w:pStyle w:val="10"/>
            </w:pPr>
            <w:r>
              <w:t>22. Дизайн иконок для банковского приложения («Переводы», «Платежи», «История»)</w:t>
            </w:r>
          </w:p>
        </w:tc>
        <w:tc>
          <w:tcPr>
            <w:tcW w:w="1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0" w:type="dxa"/>
              <w:right w:w="40" w:type="dxa"/>
            </w:tcMar>
          </w:tcPr>
          <w:p w:rsidR="00937D6F" w:rsidRDefault="00937D6F" w:rsidP="00937D6F">
            <w:pPr>
              <w:pStyle w:val="10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37D6F" w:rsidRDefault="00937D6F" w:rsidP="00937D6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937D6F" w:rsidTr="007A5103">
        <w:trPr>
          <w:gridAfter w:val="1"/>
          <w:wAfter w:w="9" w:type="dxa"/>
          <w:cantSplit/>
          <w:trHeight w:val="279"/>
          <w:tblHeader/>
        </w:trPr>
        <w:tc>
          <w:tcPr>
            <w:tcW w:w="2307" w:type="dxa"/>
            <w:gridSpan w:val="2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37D6F" w:rsidRDefault="00937D6F" w:rsidP="00937D6F">
            <w:pPr>
              <w:pStyle w:val="10"/>
            </w:pPr>
          </w:p>
        </w:tc>
        <w:tc>
          <w:tcPr>
            <w:tcW w:w="10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37D6F" w:rsidRPr="007A5103" w:rsidRDefault="00937D6F" w:rsidP="00937D6F">
            <w:pPr>
              <w:pStyle w:val="10"/>
            </w:pPr>
            <w:r>
              <w:t xml:space="preserve">23. Создание чат-бота для клиентов. Разработка прототипа главного экрана банковского приложения в </w:t>
            </w:r>
            <w:proofErr w:type="spellStart"/>
            <w:r>
              <w:t>Figma</w:t>
            </w:r>
            <w:proofErr w:type="spellEnd"/>
          </w:p>
        </w:tc>
        <w:tc>
          <w:tcPr>
            <w:tcW w:w="1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0" w:type="dxa"/>
              <w:right w:w="40" w:type="dxa"/>
            </w:tcMar>
          </w:tcPr>
          <w:p w:rsidR="00937D6F" w:rsidRDefault="00937D6F" w:rsidP="00937D6F">
            <w:pPr>
              <w:pStyle w:val="10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37D6F" w:rsidRDefault="00937D6F" w:rsidP="00937D6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937D6F" w:rsidTr="007A5103">
        <w:trPr>
          <w:gridAfter w:val="1"/>
          <w:wAfter w:w="9" w:type="dxa"/>
          <w:cantSplit/>
          <w:trHeight w:val="426"/>
          <w:tblHeader/>
        </w:trPr>
        <w:tc>
          <w:tcPr>
            <w:tcW w:w="2307" w:type="dxa"/>
            <w:gridSpan w:val="2"/>
            <w:vMerge/>
            <w:tcBorders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37D6F" w:rsidRDefault="00937D6F" w:rsidP="00937D6F">
            <w:pPr>
              <w:pStyle w:val="10"/>
            </w:pPr>
          </w:p>
        </w:tc>
        <w:tc>
          <w:tcPr>
            <w:tcW w:w="10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37D6F" w:rsidRDefault="00937D6F" w:rsidP="00937D6F">
            <w:pPr>
              <w:pStyle w:val="10"/>
            </w:pPr>
            <w:bookmarkStart w:id="1" w:name="_govaug6zhlt4" w:colFirst="0" w:colLast="0"/>
            <w:bookmarkEnd w:id="1"/>
            <w:r>
              <w:t>25. Дифференцированный зачет.</w:t>
            </w:r>
          </w:p>
        </w:tc>
        <w:tc>
          <w:tcPr>
            <w:tcW w:w="1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0" w:type="dxa"/>
              <w:right w:w="40" w:type="dxa"/>
            </w:tcMar>
          </w:tcPr>
          <w:p w:rsidR="00937D6F" w:rsidRDefault="00937D6F" w:rsidP="00937D6F">
            <w:pPr>
              <w:pStyle w:val="10"/>
              <w:jc w:val="center"/>
            </w:pPr>
            <w:bookmarkStart w:id="2" w:name="_GoBack"/>
            <w:bookmarkEnd w:id="2"/>
            <w:r>
              <w:t>2</w:t>
            </w:r>
          </w:p>
        </w:tc>
        <w:tc>
          <w:tcPr>
            <w:tcW w:w="1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37D6F" w:rsidRDefault="00937D6F" w:rsidP="00937D6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37D6F" w:rsidTr="007A5103">
        <w:trPr>
          <w:gridAfter w:val="1"/>
          <w:wAfter w:w="9" w:type="dxa"/>
          <w:cantSplit/>
          <w:trHeight w:val="274"/>
          <w:tblHeader/>
        </w:trPr>
        <w:tc>
          <w:tcPr>
            <w:tcW w:w="230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37D6F" w:rsidRDefault="00937D6F" w:rsidP="00937D6F">
            <w:pPr>
              <w:pStyle w:val="10"/>
            </w:pPr>
          </w:p>
        </w:tc>
        <w:tc>
          <w:tcPr>
            <w:tcW w:w="10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37D6F" w:rsidRDefault="00937D6F" w:rsidP="00937D6F">
            <w:pPr>
              <w:pStyle w:val="10"/>
              <w:rPr>
                <w:b/>
                <w:bCs/>
              </w:rPr>
            </w:pPr>
            <w:r>
              <w:rPr>
                <w:b/>
                <w:bCs/>
              </w:rPr>
              <w:t>Всего:</w:t>
            </w:r>
          </w:p>
        </w:tc>
        <w:tc>
          <w:tcPr>
            <w:tcW w:w="1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37D6F" w:rsidRDefault="00937D6F" w:rsidP="00937D6F">
            <w:pPr>
              <w:pStyle w:val="1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58</w:t>
            </w:r>
          </w:p>
        </w:tc>
        <w:tc>
          <w:tcPr>
            <w:tcW w:w="1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937D6F" w:rsidRDefault="00937D6F" w:rsidP="00937D6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</w:tr>
    </w:tbl>
    <w:p w:rsidR="00C00B6D" w:rsidRDefault="00C00B6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C00B6D">
          <w:pgSz w:w="16839" w:h="11907" w:orient="landscape"/>
          <w:pgMar w:top="1134" w:right="1246" w:bottom="1276" w:left="992" w:header="709" w:footer="709" w:gutter="0"/>
          <w:cols w:space="720"/>
        </w:sectPr>
      </w:pPr>
    </w:p>
    <w:p w:rsidR="00C00B6D" w:rsidRDefault="00CF4AA2">
      <w:pPr>
        <w:pStyle w:val="10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3 УСЛОВИЯ РЕАЛИЗАЦИИ ПРОГРАММЫ ДИСЦИПЛИНЫ</w:t>
      </w:r>
    </w:p>
    <w:p w:rsidR="00C00B6D" w:rsidRDefault="00C00B6D">
      <w:pPr>
        <w:pStyle w:val="10"/>
        <w:spacing w:line="276" w:lineRule="auto"/>
        <w:jc w:val="both"/>
      </w:pPr>
    </w:p>
    <w:p w:rsidR="00C00B6D" w:rsidRDefault="00CF4AA2">
      <w:pPr>
        <w:pStyle w:val="10"/>
        <w:spacing w:line="276" w:lineRule="auto"/>
        <w:jc w:val="both"/>
        <w:rPr>
          <w:b/>
          <w:bCs/>
        </w:rPr>
      </w:pPr>
      <w:r>
        <w:rPr>
          <w:b/>
          <w:bCs/>
        </w:rPr>
        <w:t>3.1 Требования к минимальному материально-техническому обеспечению</w:t>
      </w:r>
    </w:p>
    <w:p w:rsidR="00C00B6D" w:rsidRDefault="00CF4AA2" w:rsidP="007A5103">
      <w:pPr>
        <w:pStyle w:val="10"/>
        <w:spacing w:line="360" w:lineRule="auto"/>
        <w:ind w:firstLine="426"/>
        <w:jc w:val="both"/>
      </w:pPr>
      <w:r>
        <w:t>Реализация программы дисциплины требует наличия учебного кабинета информатики.</w:t>
      </w:r>
    </w:p>
    <w:p w:rsidR="00C00B6D" w:rsidRDefault="00CF4AA2" w:rsidP="007A5103">
      <w:pPr>
        <w:pStyle w:val="10"/>
        <w:spacing w:line="360" w:lineRule="auto"/>
        <w:ind w:firstLine="426"/>
        <w:jc w:val="both"/>
      </w:pPr>
      <w:r>
        <w:t>Оборудование учебного кабинета на 25 посадочных мест: проектор, комплект учебно-методической документации.</w:t>
      </w:r>
    </w:p>
    <w:p w:rsidR="00C00B6D" w:rsidRDefault="00CF4AA2" w:rsidP="007A5103">
      <w:pPr>
        <w:pStyle w:val="10"/>
        <w:spacing w:line="360" w:lineRule="auto"/>
        <w:ind w:firstLine="426"/>
        <w:jc w:val="both"/>
      </w:pPr>
      <w:r>
        <w:t>Оборудование лаборатории и рабочих мест лаборатории: 15 персональных компьютеров, принтер, сканер, проектор, программное обеспечение общего и профессионального назначения, комплект учебно-методической документации.</w:t>
      </w:r>
    </w:p>
    <w:p w:rsidR="00C00B6D" w:rsidRDefault="00C00B6D">
      <w:pPr>
        <w:pStyle w:val="10"/>
        <w:spacing w:line="276" w:lineRule="auto"/>
        <w:jc w:val="both"/>
      </w:pPr>
    </w:p>
    <w:p w:rsidR="00C00B6D" w:rsidRDefault="00CF4AA2">
      <w:pPr>
        <w:pStyle w:val="10"/>
        <w:spacing w:line="276" w:lineRule="auto"/>
        <w:jc w:val="both"/>
        <w:rPr>
          <w:rFonts w:ascii="Roboto" w:eastAsia="Roboto" w:hAnsi="Roboto" w:cs="Roboto"/>
          <w:color w:val="0E2F84"/>
          <w:sz w:val="21"/>
          <w:szCs w:val="21"/>
        </w:rPr>
      </w:pPr>
      <w:r>
        <w:rPr>
          <w:b/>
          <w:bCs/>
        </w:rPr>
        <w:t>3.2 Информационное обеспечение обучения</w:t>
      </w:r>
    </w:p>
    <w:p w:rsidR="00C00B6D" w:rsidRDefault="00CF4AA2">
      <w:pPr>
        <w:pStyle w:val="10"/>
        <w:spacing w:line="360" w:lineRule="auto"/>
        <w:ind w:firstLine="425"/>
        <w:jc w:val="both"/>
      </w:pPr>
      <w:r>
        <w:t xml:space="preserve">1) Филимонова Е.В. Информационные технологии в профессиональной деятельности. Издательство: </w:t>
      </w:r>
      <w:hyperlink r:id="rId11">
        <w:r>
          <w:t>КноРус</w:t>
        </w:r>
      </w:hyperlink>
      <w:r>
        <w:t>, 2026. — 482 с. — (</w:t>
      </w:r>
      <w:hyperlink r:id="rId12">
        <w:r>
          <w:t>Для широкого круга специальностей</w:t>
        </w:r>
      </w:hyperlink>
      <w:r>
        <w:t xml:space="preserve">). — ISBN: 978-5-406-15488-5. — Текст: электронный // Электронно-библиотечная система BOOK.ru [сайт]. — Режим доступа: </w:t>
      </w:r>
      <w:hyperlink r:id="rId13">
        <w:r>
          <w:t>https://book.ru/book/959997</w:t>
        </w:r>
      </w:hyperlink>
      <w:r>
        <w:t xml:space="preserve"> (дата обращения: 10.04.2026)</w:t>
      </w:r>
    </w:p>
    <w:p w:rsidR="00C00B6D" w:rsidRDefault="00CF4AA2">
      <w:pPr>
        <w:pStyle w:val="10"/>
        <w:spacing w:line="360" w:lineRule="auto"/>
        <w:ind w:firstLine="425"/>
        <w:jc w:val="both"/>
      </w:pPr>
      <w:r>
        <w:t xml:space="preserve">2) </w:t>
      </w:r>
      <w:proofErr w:type="spellStart"/>
      <w:r>
        <w:t>Прохорский</w:t>
      </w:r>
      <w:proofErr w:type="spellEnd"/>
      <w:r>
        <w:t xml:space="preserve"> Г. В. Информатика и информационные технологии в профессиональной деятельности / Издательство </w:t>
      </w:r>
      <w:hyperlink r:id="rId14">
        <w:r>
          <w:t>КноРус</w:t>
        </w:r>
      </w:hyperlink>
      <w:r>
        <w:t xml:space="preserve">, 2026. — 271 с. — (Профессиональное образование). — ISBN 978-5-406-12983-8 — Текст: электронный // Электронно-библиотечная система BOOK.ru [сайт]. — Режим доступа: </w:t>
      </w:r>
      <w:hyperlink r:id="rId15">
        <w:r>
          <w:t>https://book.ru/book/960495</w:t>
        </w:r>
      </w:hyperlink>
      <w:r>
        <w:t xml:space="preserve"> (дата обращения: 20.04.2026). </w:t>
      </w:r>
    </w:p>
    <w:p w:rsidR="00C00B6D" w:rsidRDefault="00CF4AA2">
      <w:pPr>
        <w:pStyle w:val="10"/>
        <w:spacing w:line="360" w:lineRule="auto"/>
        <w:ind w:firstLine="425"/>
        <w:jc w:val="both"/>
      </w:pPr>
      <w:r>
        <w:t xml:space="preserve">3) </w:t>
      </w:r>
      <w:hyperlink r:id="rId16">
        <w:r>
          <w:t xml:space="preserve">Шитов В.Н., </w:t>
        </w:r>
      </w:hyperlink>
      <w:hyperlink r:id="rId17">
        <w:r>
          <w:t>Успенский К.Е.</w:t>
        </w:r>
      </w:hyperlink>
      <w:r>
        <w:t xml:space="preserve">  Графический дизайн и мультимедиа. Издательство </w:t>
      </w:r>
      <w:hyperlink r:id="rId18">
        <w:r>
          <w:t>КноРус</w:t>
        </w:r>
      </w:hyperlink>
      <w:r>
        <w:t xml:space="preserve">, 2025. — 331 с. — (Учебное пособие). — ISBN 978-5-406-14292-9 — Текст: электронный // Электронно-библиотечная система BOOK.ru [сайт]. — Режим доступа: </w:t>
      </w:r>
      <w:hyperlink r:id="rId19">
        <w:r>
          <w:t>https://book.ru/book/956947</w:t>
        </w:r>
      </w:hyperlink>
      <w:r>
        <w:t xml:space="preserve"> (дата обращения: 20.04.2025).</w:t>
      </w:r>
    </w:p>
    <w:p w:rsidR="00C00B6D" w:rsidRDefault="00C00B6D">
      <w:pPr>
        <w:pStyle w:val="10"/>
        <w:spacing w:line="276" w:lineRule="auto"/>
        <w:ind w:left="426"/>
        <w:jc w:val="both"/>
        <w:rPr>
          <w:highlight w:val="yellow"/>
        </w:rPr>
      </w:pPr>
    </w:p>
    <w:p w:rsidR="00C00B6D" w:rsidRDefault="00C00B6D">
      <w:pPr>
        <w:pStyle w:val="10"/>
        <w:spacing w:line="276" w:lineRule="auto"/>
        <w:jc w:val="both"/>
      </w:pPr>
    </w:p>
    <w:p w:rsidR="00C00B6D" w:rsidRDefault="00C00B6D">
      <w:pPr>
        <w:pStyle w:val="10"/>
        <w:spacing w:line="276" w:lineRule="auto"/>
        <w:jc w:val="both"/>
      </w:pPr>
    </w:p>
    <w:p w:rsidR="00C00B6D" w:rsidRDefault="00C00B6D">
      <w:pPr>
        <w:pStyle w:val="10"/>
        <w:spacing w:line="276" w:lineRule="auto"/>
        <w:jc w:val="both"/>
      </w:pPr>
    </w:p>
    <w:p w:rsidR="00C00B6D" w:rsidRDefault="00C00B6D">
      <w:pPr>
        <w:pStyle w:val="10"/>
        <w:spacing w:line="276" w:lineRule="auto"/>
        <w:jc w:val="both"/>
      </w:pPr>
    </w:p>
    <w:p w:rsidR="00C00B6D" w:rsidRDefault="00CF4AA2">
      <w:pPr>
        <w:pStyle w:val="10"/>
        <w:spacing w:line="276" w:lineRule="auto"/>
        <w:jc w:val="center"/>
        <w:rPr>
          <w:b/>
          <w:bCs/>
          <w:sz w:val="28"/>
          <w:szCs w:val="28"/>
        </w:rPr>
      </w:pPr>
      <w:r>
        <w:br w:type="page"/>
      </w:r>
      <w:r>
        <w:rPr>
          <w:b/>
          <w:bCs/>
          <w:sz w:val="28"/>
          <w:szCs w:val="28"/>
        </w:rPr>
        <w:lastRenderedPageBreak/>
        <w:t>4 КОНТРОЛЬ И ОЦЕНКА РЕЗУЛЬТАТОВ ОСВОЕНИЯ ДИСЦИПЛИНЫ</w:t>
      </w:r>
    </w:p>
    <w:p w:rsidR="00C00B6D" w:rsidRDefault="00C00B6D">
      <w:pPr>
        <w:pStyle w:val="10"/>
        <w:spacing w:line="276" w:lineRule="auto"/>
        <w:jc w:val="both"/>
      </w:pPr>
    </w:p>
    <w:p w:rsidR="00C00B6D" w:rsidRDefault="00CF4AA2">
      <w:pPr>
        <w:pStyle w:val="10"/>
        <w:spacing w:line="276" w:lineRule="auto"/>
        <w:ind w:firstLine="708"/>
        <w:jc w:val="both"/>
        <w:rPr>
          <w:b/>
          <w:bCs/>
        </w:rPr>
      </w:pPr>
      <w:r>
        <w:rPr>
          <w:b/>
          <w:bCs/>
        </w:rPr>
        <w:t>4.1 Условия промежуточной аттестации:</w:t>
      </w:r>
    </w:p>
    <w:p w:rsidR="00C00B6D" w:rsidRDefault="00CF4AA2">
      <w:pPr>
        <w:pStyle w:val="10"/>
        <w:spacing w:line="360" w:lineRule="auto"/>
        <w:ind w:firstLine="720"/>
        <w:jc w:val="both"/>
      </w:pPr>
      <w:r>
        <w:t>Промежуточная</w:t>
      </w:r>
      <w:r>
        <w:rPr>
          <w:b/>
          <w:bCs/>
        </w:rPr>
        <w:t xml:space="preserve"> </w:t>
      </w:r>
      <w:r>
        <w:t xml:space="preserve">аттестация проводится в форме дифференцированный зачет – в </w:t>
      </w:r>
      <w:r>
        <w:rPr>
          <w:color w:val="0F1115"/>
          <w:highlight w:val="white"/>
        </w:rPr>
        <w:t>комбинированной форме (теоретическая часть + практическое задание на ПК)</w:t>
      </w:r>
      <w:r>
        <w:t>, по завершению освоения учебного материала дисциплины.</w:t>
      </w:r>
    </w:p>
    <w:p w:rsidR="00C00B6D" w:rsidRDefault="00CF4AA2">
      <w:pPr>
        <w:pStyle w:val="10"/>
        <w:spacing w:line="360" w:lineRule="auto"/>
        <w:ind w:firstLine="700"/>
        <w:jc w:val="both"/>
      </w:pPr>
      <w:r>
        <w:rPr>
          <w:color w:val="0F1115"/>
        </w:rPr>
        <w:t xml:space="preserve">Условие допуска к зачёту: </w:t>
      </w:r>
      <w:r>
        <w:rPr>
          <w:color w:val="0F1115"/>
          <w:highlight w:val="white"/>
        </w:rPr>
        <w:t>Выполнение не менее 70% практических работ и самостоятельных заданий, предусмотренных рабочей программой.</w:t>
      </w:r>
    </w:p>
    <w:p w:rsidR="00C00B6D" w:rsidRDefault="00CF4AA2">
      <w:pPr>
        <w:pStyle w:val="10"/>
        <w:spacing w:line="360" w:lineRule="auto"/>
        <w:ind w:firstLine="700"/>
        <w:jc w:val="both"/>
      </w:pPr>
      <w:r>
        <w:t xml:space="preserve">Каждый билет дифференцированного зачета включает: </w:t>
      </w:r>
      <w:r>
        <w:rPr>
          <w:color w:val="0F1115"/>
        </w:rPr>
        <w:t>теоретические вопросы (2 вопроса) и практическое задание (1 задача на ПК)</w:t>
      </w:r>
      <w:r>
        <w:t>. На подготовку ответа и выполнение практического задания суммарно отводится 60 минут. По итогам выставляется оценка с учетом шкалы оценивания.</w:t>
      </w:r>
    </w:p>
    <w:p w:rsidR="00C00B6D" w:rsidRDefault="00C00B6D">
      <w:pPr>
        <w:pStyle w:val="10"/>
        <w:spacing w:line="360" w:lineRule="auto"/>
        <w:ind w:firstLine="700"/>
        <w:jc w:val="both"/>
      </w:pPr>
    </w:p>
    <w:p w:rsidR="00C00B6D" w:rsidRDefault="00CF4AA2">
      <w:pPr>
        <w:pStyle w:val="10"/>
        <w:spacing w:line="360" w:lineRule="auto"/>
        <w:ind w:firstLine="708"/>
        <w:jc w:val="both"/>
      </w:pPr>
      <w:r>
        <w:rPr>
          <w:b/>
          <w:bCs/>
        </w:rPr>
        <w:t>4.2 Перечень объектов оценивания:</w:t>
      </w:r>
    </w:p>
    <w:tbl>
      <w:tblPr>
        <w:tblStyle w:val="a8"/>
        <w:tblW w:w="93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00"/>
        <w:gridCol w:w="2490"/>
        <w:gridCol w:w="2610"/>
      </w:tblGrid>
      <w:tr w:rsidR="00C00B6D">
        <w:trPr>
          <w:cantSplit/>
          <w:trHeight w:val="428"/>
          <w:tblHeader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0B6D" w:rsidRDefault="00CF4AA2">
            <w:pPr>
              <w:pStyle w:val="10"/>
              <w:spacing w:line="360" w:lineRule="auto"/>
              <w:ind w:left="28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Объекты оценивания 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0B6D" w:rsidRDefault="00CF4AA2">
            <w:pPr>
              <w:pStyle w:val="10"/>
              <w:spacing w:line="360" w:lineRule="auto"/>
              <w:ind w:left="28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Тип задания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0B6D" w:rsidRDefault="00CF4AA2">
            <w:pPr>
              <w:pStyle w:val="10"/>
              <w:spacing w:line="360" w:lineRule="auto"/>
              <w:ind w:left="28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Форма аттестации</w:t>
            </w:r>
          </w:p>
        </w:tc>
      </w:tr>
      <w:tr w:rsidR="00C00B6D">
        <w:trPr>
          <w:cantSplit/>
          <w:trHeight w:val="1095"/>
          <w:tblHeader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0B6D" w:rsidRDefault="00CF4AA2">
            <w:pPr>
              <w:pStyle w:val="10"/>
              <w:spacing w:line="360" w:lineRule="auto"/>
              <w:ind w:left="28"/>
              <w:jc w:val="both"/>
            </w:pPr>
            <w:r>
              <w:t xml:space="preserve">уметь: </w:t>
            </w:r>
            <w:r>
              <w:rPr>
                <w:color w:val="0F1115"/>
                <w:highlight w:val="white"/>
              </w:rPr>
              <w:t>создавать банковские документы; рассчитывать кредитные платежи, проценты; работать со справочно-правовыми системами; создавать логотип и визуальный стиль банковского продукта; создавать диаграммы доходов/расходов банка; создавать рекламные материалы.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0B6D" w:rsidRDefault="00CF4AA2">
            <w:pPr>
              <w:pStyle w:val="10"/>
              <w:spacing w:line="360" w:lineRule="auto"/>
              <w:ind w:left="28"/>
              <w:jc w:val="both"/>
            </w:pPr>
            <w:r>
              <w:t>Вопросы №1-18. Практические задания №1-8</w:t>
            </w:r>
          </w:p>
        </w:tc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0B6D" w:rsidRDefault="00CF4AA2">
            <w:pPr>
              <w:pStyle w:val="10"/>
              <w:spacing w:line="360" w:lineRule="auto"/>
              <w:ind w:left="28"/>
              <w:jc w:val="both"/>
            </w:pPr>
            <w:r>
              <w:t>Дифференцированный зачет</w:t>
            </w:r>
          </w:p>
        </w:tc>
      </w:tr>
      <w:tr w:rsidR="00C00B6D">
        <w:trPr>
          <w:cantSplit/>
          <w:trHeight w:val="1370"/>
          <w:tblHeader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0B6D" w:rsidRDefault="00CF4AA2">
            <w:pPr>
              <w:pStyle w:val="10"/>
              <w:spacing w:line="360" w:lineRule="auto"/>
              <w:jc w:val="both"/>
            </w:pPr>
            <w:r>
              <w:t xml:space="preserve">знать: </w:t>
            </w:r>
            <w:r>
              <w:rPr>
                <w:color w:val="0F1115"/>
                <w:highlight w:val="white"/>
              </w:rPr>
              <w:t>понятий автоматизированной обработки информации; состава ПК и вычислительных систем; программных продуктов в банковской деятельности.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0B6D" w:rsidRDefault="00CF4AA2">
            <w:pPr>
              <w:pStyle w:val="10"/>
              <w:spacing w:line="360" w:lineRule="auto"/>
              <w:ind w:left="28"/>
              <w:jc w:val="both"/>
            </w:pPr>
            <w:r>
              <w:t>Вопросы №1-18. Практические задания №1-8</w:t>
            </w:r>
          </w:p>
        </w:tc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0B6D" w:rsidRDefault="00C00B6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:rsidR="00C00B6D" w:rsidRDefault="00CF4AA2">
      <w:pPr>
        <w:pStyle w:val="10"/>
        <w:spacing w:line="360" w:lineRule="auto"/>
        <w:jc w:val="both"/>
      </w:pPr>
      <w:r>
        <w:t xml:space="preserve"> </w:t>
      </w:r>
    </w:p>
    <w:p w:rsidR="00C00B6D" w:rsidRDefault="00CF4AA2">
      <w:pPr>
        <w:pStyle w:val="2"/>
        <w:keepNext w:val="0"/>
        <w:keepLines w:val="0"/>
        <w:spacing w:before="0" w:after="0" w:line="360" w:lineRule="auto"/>
        <w:ind w:firstLine="708"/>
        <w:jc w:val="both"/>
        <w:rPr>
          <w:color w:val="0F1115"/>
          <w:sz w:val="24"/>
          <w:szCs w:val="24"/>
        </w:rPr>
      </w:pPr>
      <w:bookmarkStart w:id="3" w:name="_44xkjtyr0sqw" w:colFirst="0" w:colLast="0"/>
      <w:bookmarkEnd w:id="3"/>
      <w:r>
        <w:rPr>
          <w:color w:val="0F1115"/>
          <w:sz w:val="24"/>
          <w:szCs w:val="24"/>
        </w:rPr>
        <w:t>4.3 Пример билета:</w:t>
      </w:r>
    </w:p>
    <w:p w:rsidR="00C00B6D" w:rsidRDefault="00CF4AA2">
      <w:pPr>
        <w:pStyle w:val="10"/>
        <w:spacing w:line="360" w:lineRule="auto"/>
        <w:ind w:firstLine="708"/>
        <w:jc w:val="both"/>
        <w:rPr>
          <w:color w:val="0F1115"/>
        </w:rPr>
      </w:pPr>
      <w:r>
        <w:rPr>
          <w:color w:val="0F1115"/>
        </w:rPr>
        <w:t>БИЛЕТ № __</w:t>
      </w:r>
    </w:p>
    <w:p w:rsidR="00C00B6D" w:rsidRDefault="00CF4AA2">
      <w:pPr>
        <w:pStyle w:val="10"/>
        <w:spacing w:line="360" w:lineRule="auto"/>
        <w:ind w:firstLine="708"/>
        <w:jc w:val="both"/>
        <w:rPr>
          <w:color w:val="0F1115"/>
        </w:rPr>
      </w:pPr>
      <w:r>
        <w:rPr>
          <w:color w:val="0F1115"/>
        </w:rPr>
        <w:t>Вопрос 1. Дайте определение понятию «информационная безопасность». Перечислите основные угрозы для банка при работе с ПК.</w:t>
      </w:r>
    </w:p>
    <w:p w:rsidR="00C00B6D" w:rsidRDefault="00CF4AA2">
      <w:pPr>
        <w:pStyle w:val="10"/>
        <w:spacing w:line="360" w:lineRule="auto"/>
        <w:ind w:firstLine="708"/>
        <w:jc w:val="both"/>
        <w:rPr>
          <w:color w:val="0F1115"/>
        </w:rPr>
      </w:pPr>
      <w:r>
        <w:rPr>
          <w:color w:val="0F1115"/>
        </w:rPr>
        <w:t xml:space="preserve">Вопрос 2. </w:t>
      </w:r>
      <w:r>
        <w:rPr>
          <w:color w:val="0F1115"/>
          <w:highlight w:val="white"/>
        </w:rPr>
        <w:t>Почему банки внедряют биометрическую идентификацию в мобильные приложения? Какие риски это создаёт для клиента?</w:t>
      </w:r>
    </w:p>
    <w:p w:rsidR="00C00B6D" w:rsidRDefault="00CF4AA2">
      <w:pPr>
        <w:pStyle w:val="10"/>
        <w:spacing w:line="360" w:lineRule="auto"/>
        <w:ind w:firstLine="708"/>
        <w:jc w:val="both"/>
        <w:rPr>
          <w:color w:val="0F1115"/>
        </w:rPr>
      </w:pPr>
      <w:r>
        <w:rPr>
          <w:color w:val="0F1115"/>
        </w:rPr>
        <w:lastRenderedPageBreak/>
        <w:t>Практическое задание:</w:t>
      </w:r>
      <w:r>
        <w:rPr>
          <w:color w:val="0F1115"/>
        </w:rPr>
        <w:br/>
      </w:r>
      <w:r>
        <w:rPr>
          <w:color w:val="0F1115"/>
        </w:rPr>
        <w:tab/>
        <w:t xml:space="preserve">Откройте MS </w:t>
      </w:r>
      <w:proofErr w:type="spellStart"/>
      <w:r>
        <w:rPr>
          <w:color w:val="0F1115"/>
        </w:rPr>
        <w:t>Excel</w:t>
      </w:r>
      <w:proofErr w:type="spellEnd"/>
      <w:r>
        <w:rPr>
          <w:color w:val="0F1115"/>
        </w:rPr>
        <w:t>. Клиент берёт кредит 800 000 руб. на 24 месяца под 14% годовых (аннуитет).</w:t>
      </w:r>
    </w:p>
    <w:p w:rsidR="00C00B6D" w:rsidRDefault="00CF4AA2">
      <w:pPr>
        <w:pStyle w:val="10"/>
        <w:numPr>
          <w:ilvl w:val="0"/>
          <w:numId w:val="2"/>
        </w:numPr>
        <w:spacing w:line="360" w:lineRule="auto"/>
      </w:pPr>
      <w:r>
        <w:rPr>
          <w:color w:val="0F1115"/>
        </w:rPr>
        <w:t>Рассчитайте ежемесячный платёж (ПЛТ).</w:t>
      </w:r>
    </w:p>
    <w:p w:rsidR="00C00B6D" w:rsidRDefault="00CF4AA2">
      <w:pPr>
        <w:pStyle w:val="10"/>
        <w:numPr>
          <w:ilvl w:val="0"/>
          <w:numId w:val="2"/>
        </w:numPr>
        <w:spacing w:line="360" w:lineRule="auto"/>
      </w:pPr>
      <w:r>
        <w:rPr>
          <w:color w:val="0F1115"/>
        </w:rPr>
        <w:t>Рассчитайте переплату и общую сумму выплат.</w:t>
      </w:r>
    </w:p>
    <w:p w:rsidR="00C00B6D" w:rsidRDefault="00CF4AA2">
      <w:pPr>
        <w:pStyle w:val="10"/>
        <w:numPr>
          <w:ilvl w:val="0"/>
          <w:numId w:val="2"/>
        </w:numPr>
        <w:spacing w:line="360" w:lineRule="auto"/>
      </w:pPr>
      <w:r>
        <w:rPr>
          <w:color w:val="0F1115"/>
        </w:rPr>
        <w:t>Постройте график остатка долга по месяцам (столбчатая диаграмма).</w:t>
      </w:r>
    </w:p>
    <w:p w:rsidR="00C00B6D" w:rsidRDefault="00CF4AA2">
      <w:pPr>
        <w:pStyle w:val="10"/>
        <w:numPr>
          <w:ilvl w:val="0"/>
          <w:numId w:val="2"/>
        </w:numPr>
        <w:spacing w:line="360" w:lineRule="auto"/>
      </w:pPr>
      <w:r>
        <w:rPr>
          <w:color w:val="0F1115"/>
        </w:rPr>
        <w:t>Сохраните как «Зачёт_Фамилия.xlsx».</w:t>
      </w:r>
    </w:p>
    <w:p w:rsidR="00C00B6D" w:rsidRDefault="00C00B6D">
      <w:pPr>
        <w:pStyle w:val="10"/>
        <w:spacing w:line="360" w:lineRule="auto"/>
        <w:ind w:left="720"/>
        <w:rPr>
          <w:color w:val="0F1115"/>
        </w:rPr>
      </w:pPr>
    </w:p>
    <w:p w:rsidR="00C00B6D" w:rsidRDefault="00CF4AA2">
      <w:pPr>
        <w:pStyle w:val="2"/>
        <w:keepNext w:val="0"/>
        <w:keepLines w:val="0"/>
        <w:spacing w:before="0" w:after="0" w:line="360" w:lineRule="auto"/>
        <w:ind w:firstLine="708"/>
        <w:jc w:val="both"/>
        <w:rPr>
          <w:color w:val="0F1115"/>
          <w:sz w:val="24"/>
          <w:szCs w:val="24"/>
        </w:rPr>
      </w:pPr>
      <w:bookmarkStart w:id="4" w:name="_ul27wmrmdpuw" w:colFirst="0" w:colLast="0"/>
      <w:bookmarkEnd w:id="4"/>
      <w:r>
        <w:rPr>
          <w:color w:val="0F1115"/>
          <w:sz w:val="24"/>
          <w:szCs w:val="24"/>
        </w:rPr>
        <w:t>4.4 Перечень теоретических вопросов к зачёту:</w:t>
      </w:r>
    </w:p>
    <w:p w:rsidR="00C00B6D" w:rsidRDefault="00CF4AA2">
      <w:pPr>
        <w:pStyle w:val="10"/>
        <w:numPr>
          <w:ilvl w:val="0"/>
          <w:numId w:val="1"/>
        </w:numPr>
        <w:spacing w:line="360" w:lineRule="auto"/>
        <w:rPr>
          <w:color w:val="0F1115"/>
        </w:rPr>
      </w:pPr>
      <w:r>
        <w:rPr>
          <w:color w:val="0F1115"/>
        </w:rPr>
        <w:t>Роль ИТ в банковском деле.</w:t>
      </w:r>
    </w:p>
    <w:p w:rsidR="00C00B6D" w:rsidRDefault="00CF4AA2">
      <w:pPr>
        <w:pStyle w:val="10"/>
        <w:numPr>
          <w:ilvl w:val="0"/>
          <w:numId w:val="1"/>
        </w:numPr>
        <w:spacing w:line="360" w:lineRule="auto"/>
        <w:rPr>
          <w:color w:val="0F1115"/>
        </w:rPr>
      </w:pPr>
      <w:r>
        <w:rPr>
          <w:color w:val="0F1115"/>
        </w:rPr>
        <w:t>Автоматизированная банковская система (АБС): структура, функции.</w:t>
      </w:r>
    </w:p>
    <w:p w:rsidR="00C00B6D" w:rsidRDefault="00CF4AA2">
      <w:pPr>
        <w:pStyle w:val="10"/>
        <w:numPr>
          <w:ilvl w:val="0"/>
          <w:numId w:val="1"/>
        </w:numPr>
        <w:spacing w:line="360" w:lineRule="auto"/>
        <w:rPr>
          <w:color w:val="0F1115"/>
        </w:rPr>
      </w:pPr>
      <w:r>
        <w:rPr>
          <w:color w:val="0F1115"/>
        </w:rPr>
        <w:t>Состав и структура ПК.</w:t>
      </w:r>
    </w:p>
    <w:p w:rsidR="00C00B6D" w:rsidRDefault="00CF4AA2">
      <w:pPr>
        <w:pStyle w:val="10"/>
        <w:numPr>
          <w:ilvl w:val="0"/>
          <w:numId w:val="1"/>
        </w:numPr>
        <w:spacing w:line="360" w:lineRule="auto"/>
        <w:rPr>
          <w:color w:val="0F1115"/>
        </w:rPr>
      </w:pPr>
      <w:r>
        <w:rPr>
          <w:color w:val="0F1115"/>
        </w:rPr>
        <w:t>Системное и прикладное ПО в банке.</w:t>
      </w:r>
    </w:p>
    <w:p w:rsidR="00C00B6D" w:rsidRDefault="00CF4AA2">
      <w:pPr>
        <w:pStyle w:val="10"/>
        <w:numPr>
          <w:ilvl w:val="0"/>
          <w:numId w:val="1"/>
        </w:numPr>
        <w:spacing w:line="360" w:lineRule="auto"/>
        <w:rPr>
          <w:color w:val="0F1115"/>
        </w:rPr>
      </w:pPr>
      <w:r>
        <w:rPr>
          <w:color w:val="0F1115"/>
        </w:rPr>
        <w:t>Текстовые процессоры: создание банковской документации.</w:t>
      </w:r>
    </w:p>
    <w:p w:rsidR="00C00B6D" w:rsidRDefault="00CF4AA2">
      <w:pPr>
        <w:pStyle w:val="10"/>
        <w:numPr>
          <w:ilvl w:val="0"/>
          <w:numId w:val="1"/>
        </w:numPr>
        <w:spacing w:line="360" w:lineRule="auto"/>
        <w:rPr>
          <w:color w:val="0F1115"/>
        </w:rPr>
      </w:pPr>
      <w:r>
        <w:rPr>
          <w:color w:val="0F1115"/>
        </w:rPr>
        <w:t>Электронные таблицы: расчёт кредитов, вкладов, процентов.</w:t>
      </w:r>
    </w:p>
    <w:p w:rsidR="00C00B6D" w:rsidRDefault="00CF4AA2">
      <w:pPr>
        <w:pStyle w:val="10"/>
        <w:numPr>
          <w:ilvl w:val="0"/>
          <w:numId w:val="1"/>
        </w:numPr>
        <w:spacing w:line="360" w:lineRule="auto"/>
        <w:rPr>
          <w:color w:val="0F1115"/>
        </w:rPr>
      </w:pPr>
      <w:r>
        <w:rPr>
          <w:color w:val="0F1115"/>
        </w:rPr>
        <w:t xml:space="preserve">Финансовые функции </w:t>
      </w:r>
      <w:proofErr w:type="spellStart"/>
      <w:r>
        <w:rPr>
          <w:color w:val="0F1115"/>
        </w:rPr>
        <w:t>Excel</w:t>
      </w:r>
      <w:proofErr w:type="spellEnd"/>
      <w:r>
        <w:rPr>
          <w:color w:val="0F1115"/>
        </w:rPr>
        <w:t xml:space="preserve"> (ПЛТ, БС, ПС, СТАВКА).</w:t>
      </w:r>
    </w:p>
    <w:p w:rsidR="00C00B6D" w:rsidRDefault="00CF4AA2">
      <w:pPr>
        <w:pStyle w:val="10"/>
        <w:numPr>
          <w:ilvl w:val="0"/>
          <w:numId w:val="1"/>
        </w:numPr>
        <w:spacing w:line="360" w:lineRule="auto"/>
        <w:rPr>
          <w:color w:val="0F1115"/>
        </w:rPr>
      </w:pPr>
      <w:r>
        <w:rPr>
          <w:color w:val="0F1115"/>
        </w:rPr>
        <w:t>Сводные таблицы в банковском анализе.</w:t>
      </w:r>
    </w:p>
    <w:p w:rsidR="00C00B6D" w:rsidRDefault="00CF4AA2">
      <w:pPr>
        <w:pStyle w:val="10"/>
        <w:numPr>
          <w:ilvl w:val="0"/>
          <w:numId w:val="1"/>
        </w:numPr>
        <w:spacing w:line="360" w:lineRule="auto"/>
        <w:rPr>
          <w:color w:val="0F1115"/>
        </w:rPr>
      </w:pPr>
      <w:r>
        <w:rPr>
          <w:color w:val="0F1115"/>
        </w:rPr>
        <w:t>Деловая графика в отчётности банка.</w:t>
      </w:r>
    </w:p>
    <w:p w:rsidR="00C00B6D" w:rsidRDefault="00CF4AA2">
      <w:pPr>
        <w:pStyle w:val="10"/>
        <w:numPr>
          <w:ilvl w:val="0"/>
          <w:numId w:val="1"/>
        </w:numPr>
        <w:spacing w:line="360" w:lineRule="auto"/>
        <w:rPr>
          <w:color w:val="0F1115"/>
        </w:rPr>
      </w:pPr>
      <w:r>
        <w:rPr>
          <w:color w:val="0F1115"/>
        </w:rPr>
        <w:t>Справочно-правовые системы в работе банковского специалиста.</w:t>
      </w:r>
    </w:p>
    <w:p w:rsidR="00C00B6D" w:rsidRDefault="00CF4AA2">
      <w:pPr>
        <w:pStyle w:val="10"/>
        <w:numPr>
          <w:ilvl w:val="0"/>
          <w:numId w:val="1"/>
        </w:numPr>
        <w:spacing w:line="360" w:lineRule="auto"/>
        <w:rPr>
          <w:color w:val="0F1115"/>
        </w:rPr>
      </w:pPr>
      <w:r>
        <w:rPr>
          <w:color w:val="0F1115"/>
        </w:rPr>
        <w:t>Информационная безопасность в банке.</w:t>
      </w:r>
    </w:p>
    <w:p w:rsidR="00C00B6D" w:rsidRDefault="00CF4AA2">
      <w:pPr>
        <w:pStyle w:val="10"/>
        <w:numPr>
          <w:ilvl w:val="0"/>
          <w:numId w:val="1"/>
        </w:numPr>
        <w:spacing w:line="360" w:lineRule="auto"/>
        <w:rPr>
          <w:color w:val="0F1115"/>
        </w:rPr>
      </w:pPr>
      <w:r>
        <w:rPr>
          <w:color w:val="0F1115"/>
        </w:rPr>
        <w:t>Защита персональных данных клиентов.</w:t>
      </w:r>
    </w:p>
    <w:p w:rsidR="00C00B6D" w:rsidRDefault="00CF4AA2">
      <w:pPr>
        <w:pStyle w:val="10"/>
        <w:numPr>
          <w:ilvl w:val="0"/>
          <w:numId w:val="1"/>
        </w:numPr>
        <w:spacing w:line="360" w:lineRule="auto"/>
        <w:rPr>
          <w:color w:val="0F1115"/>
        </w:rPr>
      </w:pPr>
      <w:r>
        <w:rPr>
          <w:color w:val="0F1115"/>
        </w:rPr>
        <w:t>Кибербезопасность: фишинг, двухфакторная аутентификация.</w:t>
      </w:r>
    </w:p>
    <w:p w:rsidR="00C00B6D" w:rsidRDefault="00CF4AA2">
      <w:pPr>
        <w:pStyle w:val="10"/>
        <w:numPr>
          <w:ilvl w:val="0"/>
          <w:numId w:val="1"/>
        </w:numPr>
        <w:spacing w:line="360" w:lineRule="auto"/>
        <w:rPr>
          <w:color w:val="0F1115"/>
        </w:rPr>
      </w:pPr>
      <w:r>
        <w:rPr>
          <w:color w:val="0F1115"/>
        </w:rPr>
        <w:t>Дизайн банковских продуктов (логотип, фирменный стиль).</w:t>
      </w:r>
    </w:p>
    <w:p w:rsidR="00C00B6D" w:rsidRDefault="00CF4AA2">
      <w:pPr>
        <w:pStyle w:val="10"/>
        <w:numPr>
          <w:ilvl w:val="0"/>
          <w:numId w:val="1"/>
        </w:numPr>
        <w:spacing w:line="360" w:lineRule="auto"/>
        <w:rPr>
          <w:color w:val="0F1115"/>
        </w:rPr>
      </w:pPr>
      <w:r>
        <w:rPr>
          <w:color w:val="0F1115"/>
        </w:rPr>
        <w:t>Векторная графика в банковском маркетинге.</w:t>
      </w:r>
    </w:p>
    <w:p w:rsidR="00C00B6D" w:rsidRDefault="00CF4AA2">
      <w:pPr>
        <w:pStyle w:val="10"/>
        <w:numPr>
          <w:ilvl w:val="0"/>
          <w:numId w:val="1"/>
        </w:numPr>
        <w:spacing w:line="360" w:lineRule="auto"/>
        <w:rPr>
          <w:color w:val="0F1115"/>
        </w:rPr>
      </w:pPr>
      <w:r>
        <w:rPr>
          <w:color w:val="0F1115"/>
        </w:rPr>
        <w:t>Баннеры и буклеты банковских продуктов.</w:t>
      </w:r>
    </w:p>
    <w:p w:rsidR="00C00B6D" w:rsidRDefault="00CF4AA2">
      <w:pPr>
        <w:pStyle w:val="10"/>
        <w:numPr>
          <w:ilvl w:val="0"/>
          <w:numId w:val="1"/>
        </w:numPr>
        <w:spacing w:line="360" w:lineRule="auto"/>
        <w:rPr>
          <w:color w:val="0F1115"/>
        </w:rPr>
      </w:pPr>
      <w:r>
        <w:rPr>
          <w:color w:val="0F1115"/>
        </w:rPr>
        <w:t>Искусственный интеллект в обработке заявок и чат-боты.</w:t>
      </w:r>
    </w:p>
    <w:p w:rsidR="00C00B6D" w:rsidRDefault="00CF4AA2">
      <w:pPr>
        <w:pStyle w:val="10"/>
        <w:numPr>
          <w:ilvl w:val="0"/>
          <w:numId w:val="1"/>
        </w:numPr>
        <w:spacing w:line="360" w:lineRule="auto"/>
        <w:rPr>
          <w:color w:val="0F1115"/>
        </w:rPr>
      </w:pPr>
      <w:r>
        <w:rPr>
          <w:color w:val="0F1115"/>
        </w:rPr>
        <w:t>Сравнение интерфейсов российских мобильных банков.</w:t>
      </w:r>
    </w:p>
    <w:p w:rsidR="00C00B6D" w:rsidRDefault="00C00B6D">
      <w:pPr>
        <w:pStyle w:val="10"/>
        <w:spacing w:line="360" w:lineRule="auto"/>
        <w:ind w:left="720"/>
        <w:rPr>
          <w:color w:val="0F1115"/>
        </w:rPr>
      </w:pPr>
    </w:p>
    <w:p w:rsidR="00C00B6D" w:rsidRDefault="00CF4AA2">
      <w:pPr>
        <w:pStyle w:val="2"/>
        <w:keepNext w:val="0"/>
        <w:keepLines w:val="0"/>
        <w:spacing w:before="0" w:after="0" w:line="360" w:lineRule="auto"/>
        <w:ind w:firstLine="708"/>
        <w:jc w:val="both"/>
        <w:rPr>
          <w:color w:val="0F1115"/>
          <w:sz w:val="24"/>
          <w:szCs w:val="24"/>
        </w:rPr>
      </w:pPr>
      <w:bookmarkStart w:id="5" w:name="_ug99h3tfcowv" w:colFirst="0" w:colLast="0"/>
      <w:bookmarkEnd w:id="5"/>
      <w:r>
        <w:rPr>
          <w:color w:val="0F1115"/>
          <w:sz w:val="24"/>
          <w:szCs w:val="24"/>
        </w:rPr>
        <w:t>4.5 Перечень практических заданий к зачёту:</w:t>
      </w:r>
    </w:p>
    <w:p w:rsidR="00C00B6D" w:rsidRDefault="00CF4AA2">
      <w:pPr>
        <w:pStyle w:val="10"/>
        <w:numPr>
          <w:ilvl w:val="0"/>
          <w:numId w:val="3"/>
        </w:numPr>
        <w:spacing w:line="360" w:lineRule="auto"/>
        <w:rPr>
          <w:color w:val="0F1115"/>
        </w:rPr>
      </w:pPr>
      <w:r>
        <w:rPr>
          <w:color w:val="0F1115"/>
          <w:highlight w:val="white"/>
        </w:rPr>
        <w:t>Оформить заявление на выдачу кредитной карты (бланк с таблицей данных клиента).</w:t>
      </w:r>
    </w:p>
    <w:p w:rsidR="00C00B6D" w:rsidRDefault="00CF4AA2">
      <w:pPr>
        <w:pStyle w:val="10"/>
        <w:numPr>
          <w:ilvl w:val="0"/>
          <w:numId w:val="3"/>
        </w:numPr>
        <w:spacing w:line="360" w:lineRule="auto"/>
        <w:rPr>
          <w:color w:val="0F1115"/>
          <w:highlight w:val="white"/>
        </w:rPr>
      </w:pPr>
      <w:r>
        <w:rPr>
          <w:color w:val="0F1115"/>
          <w:highlight w:val="white"/>
        </w:rPr>
        <w:t xml:space="preserve">Рассчитать аннуитетный платёж (функция ПЛТ). Сумма = 500 000 руб., ставка = 12%/год, срок = 24 </w:t>
      </w:r>
      <w:proofErr w:type="gramStart"/>
      <w:r>
        <w:rPr>
          <w:color w:val="0F1115"/>
          <w:highlight w:val="white"/>
        </w:rPr>
        <w:t>мес..</w:t>
      </w:r>
      <w:proofErr w:type="gramEnd"/>
    </w:p>
    <w:p w:rsidR="00C00B6D" w:rsidRDefault="00CF4AA2">
      <w:pPr>
        <w:pStyle w:val="10"/>
        <w:numPr>
          <w:ilvl w:val="0"/>
          <w:numId w:val="3"/>
        </w:numPr>
        <w:spacing w:line="360" w:lineRule="auto"/>
        <w:rPr>
          <w:color w:val="0F1115"/>
          <w:highlight w:val="white"/>
        </w:rPr>
      </w:pPr>
      <w:r>
        <w:rPr>
          <w:color w:val="0F1115"/>
          <w:highlight w:val="white"/>
        </w:rPr>
        <w:t>Построить круговую диаграмму структуры активов банка (данные выданы).</w:t>
      </w:r>
    </w:p>
    <w:p w:rsidR="00C00B6D" w:rsidRDefault="00CF4AA2">
      <w:pPr>
        <w:pStyle w:val="10"/>
        <w:numPr>
          <w:ilvl w:val="0"/>
          <w:numId w:val="3"/>
        </w:numPr>
        <w:spacing w:line="360" w:lineRule="auto"/>
        <w:rPr>
          <w:color w:val="0F1115"/>
          <w:highlight w:val="white"/>
        </w:rPr>
      </w:pPr>
      <w:r>
        <w:rPr>
          <w:color w:val="0F1115"/>
          <w:highlight w:val="white"/>
        </w:rPr>
        <w:lastRenderedPageBreak/>
        <w:t>Найти ФЗ «О Центральном банке РФ» (№ 86-ФЗ). Скопировать цели деятельности ЦБ.</w:t>
      </w:r>
    </w:p>
    <w:p w:rsidR="00C00B6D" w:rsidRDefault="00CF4AA2">
      <w:pPr>
        <w:pStyle w:val="10"/>
        <w:numPr>
          <w:ilvl w:val="0"/>
          <w:numId w:val="3"/>
        </w:numPr>
        <w:spacing w:line="360" w:lineRule="auto"/>
        <w:rPr>
          <w:color w:val="0F1115"/>
          <w:highlight w:val="white"/>
        </w:rPr>
      </w:pPr>
      <w:r>
        <w:rPr>
          <w:color w:val="0F1115"/>
          <w:highlight w:val="white"/>
        </w:rPr>
        <w:t>Создать логотип для банка «</w:t>
      </w:r>
      <w:proofErr w:type="spellStart"/>
      <w:r>
        <w:rPr>
          <w:color w:val="0F1115"/>
          <w:highlight w:val="white"/>
        </w:rPr>
        <w:t>Финанс</w:t>
      </w:r>
      <w:proofErr w:type="spellEnd"/>
      <w:r>
        <w:rPr>
          <w:color w:val="0F1115"/>
          <w:highlight w:val="white"/>
        </w:rPr>
        <w:t>-Гарант».</w:t>
      </w:r>
    </w:p>
    <w:p w:rsidR="00C00B6D" w:rsidRDefault="00CF4AA2">
      <w:pPr>
        <w:pStyle w:val="10"/>
        <w:numPr>
          <w:ilvl w:val="0"/>
          <w:numId w:val="3"/>
        </w:numPr>
        <w:spacing w:line="360" w:lineRule="auto"/>
        <w:rPr>
          <w:color w:val="0F1115"/>
          <w:highlight w:val="white"/>
        </w:rPr>
      </w:pPr>
      <w:r>
        <w:rPr>
          <w:color w:val="0F1115"/>
          <w:highlight w:val="white"/>
        </w:rPr>
        <w:t>Построить график остатка долга по кредиту (линейный) за 6 месяцев.</w:t>
      </w:r>
    </w:p>
    <w:p w:rsidR="00C00B6D" w:rsidRDefault="00CF4AA2">
      <w:pPr>
        <w:pStyle w:val="10"/>
        <w:numPr>
          <w:ilvl w:val="0"/>
          <w:numId w:val="3"/>
        </w:numPr>
        <w:spacing w:line="360" w:lineRule="auto"/>
        <w:rPr>
          <w:color w:val="0F1115"/>
          <w:highlight w:val="white"/>
        </w:rPr>
      </w:pPr>
      <w:r>
        <w:rPr>
          <w:color w:val="0F1115"/>
          <w:highlight w:val="white"/>
        </w:rPr>
        <w:t>Создать баннер «Кредит наличными — 9%».</w:t>
      </w:r>
    </w:p>
    <w:p w:rsidR="00C00B6D" w:rsidRDefault="00CF4AA2">
      <w:pPr>
        <w:pStyle w:val="10"/>
        <w:numPr>
          <w:ilvl w:val="0"/>
          <w:numId w:val="3"/>
        </w:numPr>
        <w:spacing w:line="360" w:lineRule="auto"/>
        <w:rPr>
          <w:color w:val="0F1115"/>
          <w:highlight w:val="white"/>
        </w:rPr>
      </w:pPr>
      <w:r>
        <w:rPr>
          <w:color w:val="0F1115"/>
          <w:highlight w:val="white"/>
        </w:rPr>
        <w:t>Вставить логотип в бланк кредитного договора.</w:t>
      </w:r>
    </w:p>
    <w:p w:rsidR="00C00B6D" w:rsidRDefault="00C00B6D">
      <w:pPr>
        <w:pStyle w:val="10"/>
        <w:spacing w:line="276" w:lineRule="auto"/>
        <w:jc w:val="both"/>
      </w:pPr>
    </w:p>
    <w:p w:rsidR="00C00B6D" w:rsidRDefault="00CF4AA2">
      <w:pPr>
        <w:pStyle w:val="10"/>
        <w:spacing w:before="240" w:after="240" w:line="276" w:lineRule="auto"/>
        <w:ind w:firstLine="720"/>
        <w:rPr>
          <w:b/>
          <w:bCs/>
        </w:rPr>
      </w:pPr>
      <w:r>
        <w:rPr>
          <w:b/>
          <w:bCs/>
        </w:rPr>
        <w:t>4.7 Описание показателей и критериев оценивания, описание шкал оценивания</w:t>
      </w:r>
    </w:p>
    <w:p w:rsidR="00C00B6D" w:rsidRDefault="00CF4AA2">
      <w:pPr>
        <w:pStyle w:val="10"/>
        <w:spacing w:line="276" w:lineRule="auto"/>
        <w:jc w:val="both"/>
      </w:pPr>
      <w:r>
        <w:t xml:space="preserve"> </w:t>
      </w:r>
    </w:p>
    <w:p w:rsidR="00C00B6D" w:rsidRDefault="00CF4AA2">
      <w:pPr>
        <w:pStyle w:val="10"/>
        <w:spacing w:line="276" w:lineRule="auto"/>
        <w:jc w:val="both"/>
        <w:rPr>
          <w:b/>
          <w:bCs/>
          <w:i/>
          <w:iCs/>
        </w:rPr>
      </w:pPr>
      <w:r>
        <w:rPr>
          <w:i/>
          <w:iCs/>
        </w:rPr>
        <w:t>Оценивание выполнения заданий</w:t>
      </w:r>
      <w:r>
        <w:rPr>
          <w:b/>
          <w:bCs/>
          <w:i/>
          <w:iCs/>
        </w:rPr>
        <w:t xml:space="preserve"> </w:t>
      </w:r>
    </w:p>
    <w:tbl>
      <w:tblPr>
        <w:tblStyle w:val="aa"/>
        <w:tblW w:w="88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95"/>
        <w:gridCol w:w="2610"/>
        <w:gridCol w:w="4875"/>
      </w:tblGrid>
      <w:tr w:rsidR="00C00B6D">
        <w:trPr>
          <w:cantSplit/>
          <w:trHeight w:val="300"/>
          <w:tblHeader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0B6D" w:rsidRDefault="00CF4AA2">
            <w:pPr>
              <w:pStyle w:val="10"/>
              <w:spacing w:line="276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4-балльная шкала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0B6D" w:rsidRDefault="00CF4AA2">
            <w:pPr>
              <w:pStyle w:val="10"/>
              <w:spacing w:line="276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Показатели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0B6D" w:rsidRDefault="00CF4AA2">
            <w:pPr>
              <w:pStyle w:val="10"/>
              <w:spacing w:line="276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Критерии</w:t>
            </w:r>
          </w:p>
        </w:tc>
      </w:tr>
      <w:tr w:rsidR="00C00B6D">
        <w:trPr>
          <w:cantSplit/>
          <w:trHeight w:val="1095"/>
          <w:tblHeader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0B6D" w:rsidRDefault="00CF4AA2">
            <w:pPr>
              <w:pStyle w:val="10"/>
              <w:spacing w:line="276" w:lineRule="auto"/>
              <w:jc w:val="both"/>
            </w:pPr>
            <w:r>
              <w:t>Отлично</w:t>
            </w:r>
          </w:p>
          <w:p w:rsidR="00C00B6D" w:rsidRDefault="00CF4AA2">
            <w:pPr>
              <w:pStyle w:val="10"/>
              <w:spacing w:line="276" w:lineRule="auto"/>
              <w:jc w:val="both"/>
            </w:pPr>
            <w:r>
              <w:t xml:space="preserve"> </w:t>
            </w:r>
          </w:p>
        </w:tc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0B6D" w:rsidRDefault="00CF4AA2">
            <w:pPr>
              <w:pStyle w:val="10"/>
              <w:numPr>
                <w:ilvl w:val="0"/>
                <w:numId w:val="4"/>
              </w:numPr>
              <w:spacing w:before="240" w:line="276" w:lineRule="auto"/>
              <w:ind w:left="283"/>
              <w:rPr>
                <w:sz w:val="22"/>
                <w:szCs w:val="22"/>
              </w:rPr>
            </w:pPr>
            <w:r>
              <w:rPr>
                <w:highlight w:val="white"/>
              </w:rPr>
              <w:t>Полнота выполнения задания</w:t>
            </w:r>
          </w:p>
          <w:p w:rsidR="00C00B6D" w:rsidRDefault="00CF4AA2">
            <w:pPr>
              <w:pStyle w:val="10"/>
              <w:numPr>
                <w:ilvl w:val="0"/>
                <w:numId w:val="4"/>
              </w:numPr>
              <w:spacing w:line="276" w:lineRule="auto"/>
              <w:ind w:left="283"/>
              <w:rPr>
                <w:sz w:val="22"/>
                <w:szCs w:val="22"/>
              </w:rPr>
            </w:pPr>
            <w:r>
              <w:rPr>
                <w:highlight w:val="white"/>
              </w:rPr>
              <w:t>Своевременность выполнения;</w:t>
            </w:r>
          </w:p>
          <w:p w:rsidR="00C00B6D" w:rsidRDefault="00CF4AA2">
            <w:pPr>
              <w:pStyle w:val="10"/>
              <w:numPr>
                <w:ilvl w:val="0"/>
                <w:numId w:val="4"/>
              </w:numPr>
              <w:spacing w:line="276" w:lineRule="auto"/>
              <w:ind w:left="283"/>
              <w:rPr>
                <w:sz w:val="22"/>
                <w:szCs w:val="22"/>
              </w:rPr>
            </w:pPr>
            <w:r>
              <w:rPr>
                <w:highlight w:val="white"/>
              </w:rPr>
              <w:t>Правильность ответов на вопросы;</w:t>
            </w:r>
          </w:p>
          <w:p w:rsidR="00C00B6D" w:rsidRDefault="00CF4AA2">
            <w:pPr>
              <w:pStyle w:val="10"/>
              <w:numPr>
                <w:ilvl w:val="0"/>
                <w:numId w:val="4"/>
              </w:numPr>
              <w:spacing w:after="240" w:line="276" w:lineRule="auto"/>
              <w:ind w:left="283"/>
              <w:rPr>
                <w:sz w:val="22"/>
                <w:szCs w:val="22"/>
              </w:rPr>
            </w:pPr>
            <w:r>
              <w:rPr>
                <w:highlight w:val="white"/>
              </w:rPr>
              <w:t>Самостоятельность тестирования;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0B6D" w:rsidRDefault="00CF4AA2">
            <w:pPr>
              <w:pStyle w:val="10"/>
              <w:spacing w:line="276" w:lineRule="auto"/>
              <w:ind w:left="60"/>
              <w:jc w:val="both"/>
              <w:rPr>
                <w:highlight w:val="white"/>
              </w:rPr>
            </w:pPr>
            <w:r>
              <w:rPr>
                <w:highlight w:val="white"/>
              </w:rPr>
              <w:t>Выполнено 90% задания в предложенном билете, дан полный, развернутый ответ на поставленный вопрос</w:t>
            </w:r>
          </w:p>
        </w:tc>
      </w:tr>
      <w:tr w:rsidR="00C00B6D">
        <w:trPr>
          <w:cantSplit/>
          <w:trHeight w:val="1800"/>
          <w:tblHeader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0B6D" w:rsidRDefault="00CF4AA2">
            <w:pPr>
              <w:pStyle w:val="10"/>
              <w:spacing w:line="276" w:lineRule="auto"/>
              <w:jc w:val="both"/>
            </w:pPr>
            <w:r>
              <w:t>Хорошо</w:t>
            </w:r>
          </w:p>
          <w:p w:rsidR="00C00B6D" w:rsidRDefault="00CF4AA2">
            <w:pPr>
              <w:pStyle w:val="10"/>
              <w:spacing w:line="276" w:lineRule="auto"/>
              <w:jc w:val="both"/>
            </w:pPr>
            <w:r>
              <w:t xml:space="preserve"> </w:t>
            </w:r>
          </w:p>
        </w:tc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0B6D" w:rsidRDefault="00C00B6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0B6D" w:rsidRDefault="00CF4AA2">
            <w:pPr>
              <w:pStyle w:val="10"/>
              <w:spacing w:line="276" w:lineRule="auto"/>
              <w:ind w:left="60"/>
              <w:jc w:val="both"/>
              <w:rPr>
                <w:highlight w:val="white"/>
              </w:rPr>
            </w:pPr>
            <w:r>
              <w:rPr>
                <w:highlight w:val="white"/>
              </w:rPr>
              <w:t>Выполнено 75% задания в предложенном билете, дан полный, развернутый ответ на поставленный вопрос; однако были допущены неточности в определении понятий, выполнении задания.</w:t>
            </w:r>
          </w:p>
        </w:tc>
      </w:tr>
      <w:tr w:rsidR="00C00B6D">
        <w:trPr>
          <w:cantSplit/>
          <w:trHeight w:val="1380"/>
          <w:tblHeader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0B6D" w:rsidRDefault="00CF4AA2">
            <w:pPr>
              <w:pStyle w:val="10"/>
              <w:spacing w:line="276" w:lineRule="auto"/>
              <w:jc w:val="both"/>
            </w:pPr>
            <w:r>
              <w:t>Удовлетворительно</w:t>
            </w:r>
          </w:p>
          <w:p w:rsidR="00C00B6D" w:rsidRDefault="00CF4AA2">
            <w:pPr>
              <w:pStyle w:val="10"/>
              <w:spacing w:line="276" w:lineRule="auto"/>
              <w:jc w:val="both"/>
            </w:pPr>
            <w:r>
              <w:t xml:space="preserve"> </w:t>
            </w:r>
          </w:p>
        </w:tc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0B6D" w:rsidRDefault="00C00B6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0B6D" w:rsidRDefault="00CF4AA2">
            <w:pPr>
              <w:pStyle w:val="10"/>
              <w:spacing w:line="276" w:lineRule="auto"/>
              <w:ind w:left="60"/>
              <w:jc w:val="both"/>
              <w:rPr>
                <w:highlight w:val="white"/>
              </w:rPr>
            </w:pPr>
            <w:r>
              <w:rPr>
                <w:highlight w:val="white"/>
              </w:rPr>
              <w:t>Выполнено 60% задания в предложенном билете, дан неполный ответ на поставленный вопрос, в выполненной работе не учли предоставленные требования</w:t>
            </w:r>
          </w:p>
        </w:tc>
      </w:tr>
      <w:tr w:rsidR="00C00B6D">
        <w:trPr>
          <w:cantSplit/>
          <w:trHeight w:val="1365"/>
          <w:tblHeader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0B6D" w:rsidRDefault="00CF4AA2">
            <w:pPr>
              <w:pStyle w:val="10"/>
              <w:spacing w:line="276" w:lineRule="auto"/>
              <w:jc w:val="both"/>
            </w:pPr>
            <w:r>
              <w:t xml:space="preserve">Неудовлетворительно </w:t>
            </w:r>
          </w:p>
        </w:tc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0B6D" w:rsidRDefault="00C00B6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0B6D" w:rsidRDefault="00CF4AA2">
            <w:pPr>
              <w:pStyle w:val="10"/>
              <w:spacing w:line="276" w:lineRule="auto"/>
              <w:ind w:left="60"/>
              <w:jc w:val="both"/>
              <w:rPr>
                <w:highlight w:val="white"/>
              </w:rPr>
            </w:pPr>
            <w:r>
              <w:rPr>
                <w:highlight w:val="white"/>
              </w:rPr>
              <w:t>Выполнено 50% задания в предложенном билете, на поставленные вопросы ответ отсутствует или неполный, в работе не выполнили предоставленные требования</w:t>
            </w:r>
          </w:p>
        </w:tc>
      </w:tr>
    </w:tbl>
    <w:p w:rsidR="00C00B6D" w:rsidRDefault="00C00B6D">
      <w:pPr>
        <w:pStyle w:val="10"/>
        <w:spacing w:line="276" w:lineRule="auto"/>
        <w:jc w:val="both"/>
      </w:pPr>
    </w:p>
    <w:sectPr w:rsidR="00C00B6D" w:rsidSect="00C00B6D">
      <w:pgSz w:w="11907" w:h="16839"/>
      <w:pgMar w:top="993" w:right="850" w:bottom="851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4AA2" w:rsidRDefault="00CF4AA2" w:rsidP="00C00B6D">
      <w:r>
        <w:separator/>
      </w:r>
    </w:p>
  </w:endnote>
  <w:endnote w:type="continuationSeparator" w:id="0">
    <w:p w:rsidR="00CF4AA2" w:rsidRDefault="00CF4AA2" w:rsidP="00C00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Bold r:id="rId1" w:fontKey="{6368B338-94E9-43C4-A007-066A7F045174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2" w:fontKey="{FBA411E7-DA40-4B88-A6A8-3BE2AD4F5A16}"/>
  </w:font>
  <w:font w:name="Roboto">
    <w:charset w:val="00"/>
    <w:family w:val="auto"/>
    <w:pitch w:val="default"/>
    <w:embedRegular r:id="rId3" w:fontKey="{EA0F3367-3A06-4BA6-983B-1E006DAF94EF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4" w:fontKey="{90935F7F-55C2-49B4-83DC-556DAB0E451B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520858F7-6FEC-48EF-9445-D4F678A0377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0B6D" w:rsidRDefault="00C00B6D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 w:rsidR="00CF4AA2">
      <w:rPr>
        <w:color w:val="000000"/>
      </w:rPr>
      <w:instrText>PAGE</w:instrText>
    </w:r>
    <w:r>
      <w:rPr>
        <w:color w:val="000000"/>
      </w:rPr>
      <w:fldChar w:fldCharType="end"/>
    </w:r>
  </w:p>
  <w:p w:rsidR="00C00B6D" w:rsidRDefault="00C00B6D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0B6D" w:rsidRDefault="00C00B6D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 w:rsidR="00CF4AA2">
      <w:rPr>
        <w:color w:val="000000"/>
      </w:rPr>
      <w:instrText>PAGE</w:instrText>
    </w:r>
    <w:r>
      <w:rPr>
        <w:color w:val="000000"/>
      </w:rPr>
      <w:fldChar w:fldCharType="separate"/>
    </w:r>
    <w:r w:rsidR="007A5103">
      <w:rPr>
        <w:noProof/>
        <w:color w:val="000000"/>
      </w:rPr>
      <w:t>10</w:t>
    </w:r>
    <w:r>
      <w:rPr>
        <w:color w:val="000000"/>
      </w:rPr>
      <w:fldChar w:fldCharType="end"/>
    </w:r>
  </w:p>
  <w:p w:rsidR="00C00B6D" w:rsidRDefault="00C00B6D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4AA2" w:rsidRDefault="00CF4AA2" w:rsidP="00C00B6D">
      <w:r>
        <w:separator/>
      </w:r>
    </w:p>
  </w:footnote>
  <w:footnote w:type="continuationSeparator" w:id="0">
    <w:p w:rsidR="00CF4AA2" w:rsidRDefault="00CF4AA2" w:rsidP="00C00B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6F76D3"/>
    <w:multiLevelType w:val="multilevel"/>
    <w:tmpl w:val="4954B14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29F6E6B"/>
    <w:multiLevelType w:val="multilevel"/>
    <w:tmpl w:val="A08ED80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F1115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4813B64"/>
    <w:multiLevelType w:val="multilevel"/>
    <w:tmpl w:val="768AE8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B6D3297"/>
    <w:multiLevelType w:val="multilevel"/>
    <w:tmpl w:val="122EBD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0B6D"/>
    <w:rsid w:val="007A5103"/>
    <w:rsid w:val="00937D6F"/>
    <w:rsid w:val="00C00B6D"/>
    <w:rsid w:val="00CF4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FA603"/>
  <w15:docId w15:val="{2774ADD5-E24F-4E87-B0AC-32248A4E0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rsid w:val="00C00B6D"/>
    <w:pPr>
      <w:keepNext/>
      <w:ind w:firstLine="284"/>
      <w:outlineLvl w:val="0"/>
    </w:pPr>
  </w:style>
  <w:style w:type="paragraph" w:styleId="2">
    <w:name w:val="heading 2"/>
    <w:basedOn w:val="10"/>
    <w:next w:val="10"/>
    <w:rsid w:val="00C00B6D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10"/>
    <w:next w:val="10"/>
    <w:rsid w:val="00C00B6D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10"/>
    <w:next w:val="10"/>
    <w:rsid w:val="00C00B6D"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10"/>
    <w:next w:val="10"/>
    <w:rsid w:val="00C00B6D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10"/>
    <w:next w:val="10"/>
    <w:rsid w:val="00C00B6D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C00B6D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10">
    <w:name w:val="Обычный1"/>
    <w:rsid w:val="00C00B6D"/>
  </w:style>
  <w:style w:type="paragraph" w:styleId="a3">
    <w:name w:val="Title"/>
    <w:basedOn w:val="10"/>
    <w:next w:val="10"/>
    <w:rsid w:val="00C00B6D"/>
    <w:pPr>
      <w:jc w:val="center"/>
    </w:pPr>
    <w:rPr>
      <w:rFonts w:ascii="Tahoma" w:eastAsia="Tahoma" w:hAnsi="Tahoma" w:cs="Tahoma"/>
      <w:b/>
      <w:bCs/>
    </w:rPr>
  </w:style>
  <w:style w:type="paragraph" w:styleId="a4">
    <w:name w:val="Subtitle"/>
    <w:basedOn w:val="10"/>
    <w:next w:val="10"/>
    <w:rsid w:val="00C00B6D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rsid w:val="00C00B6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C00B6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C00B6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C00B6D"/>
    <w:tblPr>
      <w:tblStyleRowBandSize w:val="1"/>
      <w:tblStyleColBandSize w:val="1"/>
    </w:tblPr>
  </w:style>
  <w:style w:type="table" w:customStyle="1" w:styleId="a9">
    <w:basedOn w:val="TableNormal"/>
    <w:rsid w:val="00C00B6D"/>
    <w:tblPr>
      <w:tblStyleRowBandSize w:val="1"/>
      <w:tblStyleColBandSize w:val="1"/>
    </w:tblPr>
  </w:style>
  <w:style w:type="table" w:customStyle="1" w:styleId="aa">
    <w:basedOn w:val="TableNormal"/>
    <w:rsid w:val="00C00B6D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book.ru/book/959997" TargetMode="External"/><Relationship Id="rId18" Type="http://schemas.openxmlformats.org/officeDocument/2006/relationships/hyperlink" Target="https://book.ru/extrasearch?publisher_id=53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book.ru/extrasearch?okso=3611" TargetMode="External"/><Relationship Id="rId17" Type="http://schemas.openxmlformats.org/officeDocument/2006/relationships/hyperlink" Target="https://book.ru/extrasearch?author=%D0%A3%D1%81%D0%BF%D0%B5%D0%BD%D1%81%D0%BA%D0%B8%D0%B9+%D0%9A.%D0%95." TargetMode="External"/><Relationship Id="rId2" Type="http://schemas.openxmlformats.org/officeDocument/2006/relationships/styles" Target="styles.xml"/><Relationship Id="rId16" Type="http://schemas.openxmlformats.org/officeDocument/2006/relationships/hyperlink" Target="https://book.ru/extrasearch?author=%D0%A8%D0%B8%D1%82%D0%BE%D0%B2+%D0%92.%D0%9D.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ook.ru/extrasearch?publisher_id=5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book.ru/book/960495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book.ru/book/956947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book.ru/extrasearch?publisher_id=53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1953</Words>
  <Characters>11133</Characters>
  <Application>Microsoft Office Word</Application>
  <DocSecurity>0</DocSecurity>
  <Lines>92</Lines>
  <Paragraphs>26</Paragraphs>
  <ScaleCrop>false</ScaleCrop>
  <Company/>
  <LinksUpToDate>false</LinksUpToDate>
  <CharactersWithSpaces>13060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Шидерская О.С</cp:lastModifiedBy>
  <cp:revision>3</cp:revision>
  <dcterms:created xsi:type="dcterms:W3CDTF">2026-06-25T07:02:00Z</dcterms:created>
  <dcterms:modified xsi:type="dcterms:W3CDTF">2026-06-25T08:28:00Z</dcterms:modified>
</cp:coreProperties>
</file>