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33059B">
        <w:rPr>
          <w:rFonts w:ascii="Times New Roman" w:hAnsi="Times New Roman"/>
          <w:b w:val="0"/>
          <w:szCs w:val="24"/>
        </w:rPr>
        <w:t>)  70</w:t>
      </w:r>
      <w:proofErr w:type="gramEnd"/>
      <w:r w:rsidRPr="0033059B">
        <w:rPr>
          <w:rFonts w:ascii="Times New Roman" w:hAnsi="Times New Roman"/>
          <w:b w:val="0"/>
          <w:szCs w:val="24"/>
        </w:rPr>
        <w:t>-22-73,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</w:t>
      </w:r>
      <w:r w:rsidR="00B90CB5" w:rsidRPr="00B90CB5">
        <w:rPr>
          <w:rFonts w:ascii="Times New Roman" w:hAnsi="Times New Roman"/>
          <w:b w:val="0"/>
          <w:szCs w:val="24"/>
        </w:rPr>
        <w:t>main@koopteh10.ru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:rsidR="00403969" w:rsidRDefault="003D0630" w:rsidP="00403969">
      <w:pPr>
        <w:spacing w:line="360" w:lineRule="auto"/>
        <w:jc w:val="center"/>
        <w:rPr>
          <w:b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:rsidR="00403969" w:rsidRDefault="00A1775F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  <w:r w:rsidRPr="00962D3B">
        <w:rPr>
          <w:rFonts w:ascii="Times New Roman" w:hAnsi="Times New Roman" w:cs="Times New Roman"/>
          <w:sz w:val="28"/>
        </w:rPr>
        <w:br/>
      </w:r>
    </w:p>
    <w:p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:rsidR="00403969" w:rsidRDefault="00284752" w:rsidP="00403969">
      <w:pPr>
        <w:widowControl w:val="0"/>
        <w:suppressAutoHyphens/>
        <w:jc w:val="center"/>
        <w:rPr>
          <w:sz w:val="28"/>
          <w:szCs w:val="28"/>
        </w:rPr>
      </w:pPr>
      <w:r>
        <w:t>46.02.01 ДОКУМЕНТАЦИОННОЕ ОБЕСПЕЧЕНИЕ УПРАВЛЕНИЯ И АРХИВОВЕДЕНИЕ</w:t>
      </w: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9704B8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5B213F">
        <w:rPr>
          <w:rFonts w:ascii="Times New Roman" w:hAnsi="Times New Roman" w:cs="Times New Roman"/>
          <w:sz w:val="24"/>
          <w:szCs w:val="24"/>
        </w:rPr>
        <w:t>6</w:t>
      </w:r>
    </w:p>
    <w:p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75F" w:rsidRDefault="00A1775F">
      <w:pPr>
        <w:spacing w:after="200" w:line="276" w:lineRule="auto"/>
      </w:pPr>
      <w:bookmarkStart w:id="0" w:name="_Hlk137659328"/>
      <w:r>
        <w:br w:type="page"/>
      </w:r>
    </w:p>
    <w:p w:rsidR="00962D3B" w:rsidRPr="00962D3B" w:rsidRDefault="00962D3B" w:rsidP="00A1775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3D0630" w:rsidRPr="003D0630">
        <w:rPr>
          <w:color w:val="000000"/>
        </w:rPr>
        <w:t>46.02.01 ДОКУМЕНТАЦИОННОЕ ОБЕСПЕЧЕНИЕ УПРАВЛЕНИЯ И АРХИВОВЕДЕНИЕ</w:t>
      </w:r>
      <w:bookmarkStart w:id="1" w:name="_GoBack"/>
      <w:bookmarkEnd w:id="1"/>
      <w:r>
        <w:rPr>
          <w:color w:val="000000"/>
        </w:rPr>
        <w:t>.</w:t>
      </w:r>
    </w:p>
    <w:p w:rsidR="00962D3B" w:rsidRDefault="00962D3B" w:rsidP="00A1775F">
      <w:pPr>
        <w:autoSpaceDE w:val="0"/>
        <w:autoSpaceDN w:val="0"/>
        <w:adjustRightInd w:val="0"/>
        <w:jc w:val="both"/>
      </w:pPr>
    </w:p>
    <w:p w:rsidR="00962D3B" w:rsidRPr="00A20A8B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62D3B" w:rsidRPr="006B4EAD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62D3B" w:rsidRPr="007E7139" w:rsidRDefault="00962D3B" w:rsidP="00A1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Филиппова Е.В. - </w:t>
      </w:r>
      <w:r w:rsidRPr="007E7139">
        <w:t>преподаватель ЧПОУ ПКТК.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284752">
        <w:t xml:space="preserve"> 46.02.01 ДОКУМЕНТАЦИОННОЕ ОБЕСПЕЧЕНИЕ УПРАВЛЕНИЯ И АРХИВОВЕДЕНИЕ</w:t>
      </w:r>
      <w:r w:rsidR="00547372">
        <w:t>.</w:t>
      </w:r>
    </w:p>
    <w:p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:rsidR="00403969" w:rsidRPr="00D120A1" w:rsidRDefault="00547372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</w:t>
      </w:r>
      <w:r w:rsidR="00403969">
        <w:t>чебный предмет</w:t>
      </w:r>
      <w:r w:rsidR="00403969" w:rsidRPr="00D120A1">
        <w:t xml:space="preserve"> входит в общеобразовательный цикл.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>предмета</w:t>
      </w:r>
      <w:r w:rsidRPr="00D120A1">
        <w:rPr>
          <w:b/>
        </w:rPr>
        <w:t>:</w:t>
      </w:r>
    </w:p>
    <w:p w:rsidR="00D56276" w:rsidRDefault="00D56276" w:rsidP="00D56276">
      <w:pPr>
        <w:spacing w:line="276" w:lineRule="auto"/>
        <w:jc w:val="both"/>
      </w:pPr>
      <w:r>
        <w:t>Освоение содержания учебного предмета «</w:t>
      </w:r>
      <w:r w:rsidR="00547372">
        <w:t>О</w:t>
      </w:r>
      <w:r w:rsidR="00547372"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Личностные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программы: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Т</w:t>
      </w:r>
      <w:r w:rsidR="00403969" w:rsidRPr="00FD3308">
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С</w:t>
      </w:r>
      <w:r w:rsidR="00D42492" w:rsidRPr="00FD3308">
        <w:t>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Г</w:t>
      </w:r>
      <w:r w:rsidR="00403969" w:rsidRPr="00FD3308">
        <w:t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D42492" w:rsidRPr="00FD3308">
        <w:t>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C235E3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>ритичность мышления, владение первичными навыками анализа и критичной оценки получаемой информации;</w:t>
      </w:r>
    </w:p>
    <w:p w:rsidR="00D42492" w:rsidRPr="00FD3308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 xml:space="preserve">реативность мышления, инициативность и находчивость; 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Э</w:t>
      </w:r>
      <w:r w:rsidR="00403969" w:rsidRPr="00FD3308">
        <w:t>стетическое отношение к миру, включая эстетику быта, научного и технического творчества, спорта, общественных отношений;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Ч</w:t>
      </w:r>
      <w:r w:rsidR="000964A9">
        <w:t>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Р</w:t>
      </w:r>
      <w:r w:rsidR="007201BD" w:rsidRPr="00794BFC">
        <w:rPr>
          <w:rFonts w:eastAsia="Calibri"/>
        </w:rPr>
        <w:t>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Г</w:t>
      </w:r>
      <w:r w:rsidR="007201BD" w:rsidRPr="00794BFC">
        <w:rPr>
          <w:rFonts w:eastAsia="Calibri"/>
        </w:rPr>
        <w:t>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lastRenderedPageBreak/>
        <w:t>У</w:t>
      </w:r>
      <w:r w:rsidR="000964A9">
        <w:t>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7201BD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О</w:t>
      </w:r>
      <w:r w:rsidR="007201BD" w:rsidRPr="00794BFC">
        <w:rPr>
          <w:rFonts w:eastAsia="Calibri"/>
        </w:rPr>
        <w:t>тветственное отношение к созданию семьи на основе осознанного пр</w:t>
      </w:r>
      <w:r w:rsidR="00DA63E5">
        <w:rPr>
          <w:rFonts w:eastAsia="Calibri"/>
        </w:rPr>
        <w:t>инятия ценностей семейной жизни.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Метапредметные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О</w:t>
      </w:r>
      <w:r w:rsidR="00D42492" w:rsidRPr="00FD3308">
        <w:t>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D42492" w:rsidRPr="00FD3308">
        <w:t>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Г</w:t>
      </w:r>
      <w:r w:rsidR="00403969" w:rsidRPr="00FD3308">
        <w:t>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40396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="000964A9">
        <w:t>;</w:t>
      </w:r>
    </w:p>
    <w:p w:rsidR="00C73CBB" w:rsidRPr="00C73CBB" w:rsidRDefault="00D8191D" w:rsidP="00C73CBB">
      <w:pPr>
        <w:pStyle w:val="ac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>
        <w:rPr>
          <w:rFonts w:eastAsia="Calibri"/>
        </w:rPr>
        <w:t>У</w:t>
      </w:r>
      <w:r w:rsidR="00C73CBB" w:rsidRPr="00C73CBB">
        <w:rPr>
          <w:rFonts w:eastAsia="Calibri"/>
        </w:rPr>
        <w:t>мение определять назначение и функции различных социальных, экономических и правовых институтов;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lastRenderedPageBreak/>
        <w:t>У</w:t>
      </w:r>
      <w:r w:rsidR="000964A9">
        <w:t>мение анализировать и представлять информацию, данную в электронных форматах на компьютере в различных видах;</w:t>
      </w:r>
    </w:p>
    <w:p w:rsidR="00C73CBB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rPr>
          <w:rFonts w:eastAsia="Calibri"/>
        </w:rPr>
        <w:t>У</w:t>
      </w:r>
      <w:r w:rsidR="00C73CBB" w:rsidRPr="00794BFC">
        <w:rPr>
          <w:rFonts w:eastAsia="Calibri"/>
        </w:rPr>
        <w:t>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964A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0964A9">
        <w:t>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</w:t>
      </w:r>
      <w:r w:rsidR="00DA63E5">
        <w:t>х и коммуникационных технологий.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  <w:r w:rsidR="00D56276">
        <w:rPr>
          <w:shd w:val="clear" w:color="auto" w:fill="FFFFFF"/>
        </w:rPr>
        <w:t>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Русский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 сферой общения; осознанное расширение речевой практики;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Литература: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Иностранный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использование иноязычных словарей и справочников, в том числе информационно-справочных систем в электронной форме.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История: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историческими понятиями и их использование для решения исследовательских 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привлекать контекстную информацию при работе с историческими источниками.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Обществознание: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</w:t>
      </w:r>
      <w:r>
        <w:rPr>
          <w:bCs/>
          <w:shd w:val="clear" w:color="auto" w:fill="FFFFFF"/>
        </w:rPr>
        <w:lastRenderedPageBreak/>
        <w:t>значении социальных норм, регулирующих общественные отношения, включая правовые нормы;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полученные знания для объяснения сущности, взаимосвязей явлений, процессов социальной действительности;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приобретение опыта использования полученных знаний в практической проектной деятельности.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География: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</w:t>
      </w:r>
      <w:r>
        <w:rPr>
          <w:bCs/>
          <w:shd w:val="clear" w:color="auto" w:fill="FFFFFF"/>
        </w:rPr>
        <w:lastRenderedPageBreak/>
        <w:t xml:space="preserve">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Математика: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Физика: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</w:t>
      </w:r>
      <w:r>
        <w:rPr>
          <w:bCs/>
          <w:shd w:val="clear" w:color="auto" w:fill="FFFFFF"/>
        </w:rPr>
        <w:lastRenderedPageBreak/>
        <w:t>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Биология: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Химия: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Основы безопасности жизнедеятельности: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</w:t>
      </w:r>
      <w:r>
        <w:rPr>
          <w:bCs/>
          <w:shd w:val="clear" w:color="auto" w:fill="FFFFFF"/>
        </w:rPr>
        <w:lastRenderedPageBreak/>
        <w:t>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A1775F">
      <w:pPr>
        <w:autoSpaceDE w:val="0"/>
        <w:autoSpaceDN w:val="0"/>
        <w:adjustRightInd w:val="0"/>
      </w:pPr>
    </w:p>
    <w:p w:rsidR="00A1775F" w:rsidRPr="00A1775F" w:rsidRDefault="00A1775F" w:rsidP="00A1775F">
      <w:pPr>
        <w:autoSpaceDE w:val="0"/>
        <w:autoSpaceDN w:val="0"/>
        <w:adjustRightInd w:val="0"/>
        <w:rPr>
          <w:sz w:val="28"/>
          <w:szCs w:val="28"/>
        </w:rPr>
      </w:pPr>
      <w:r w:rsidRPr="00D67B64">
        <w:t xml:space="preserve">Выпускник, освоивший программу, должен обладать следующими общими (далее </w:t>
      </w:r>
      <w:r>
        <w:t>–</w:t>
      </w:r>
      <w:r w:rsidRPr="00D67B64">
        <w:t xml:space="preserve"> ОК)</w:t>
      </w:r>
      <w:r>
        <w:t>:</w:t>
      </w:r>
    </w:p>
    <w:p w:rsidR="00A1775F" w:rsidRPr="00A1775F" w:rsidRDefault="00A1775F" w:rsidP="00A1775F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7976"/>
      </w:tblGrid>
      <w:tr w:rsidR="00A1775F" w:rsidTr="00093697">
        <w:trPr>
          <w:trHeight w:val="65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результата обучения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403969" w:rsidRPr="00D110F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p w:rsidR="00A1775F" w:rsidRDefault="00A1775F">
      <w:pPr>
        <w:spacing w:after="200" w:line="276" w:lineRule="auto"/>
        <w:rPr>
          <w:b/>
          <w:sz w:val="28"/>
          <w:szCs w:val="28"/>
        </w:rPr>
      </w:pPr>
    </w:p>
    <w:p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:rsidR="00403969" w:rsidRPr="00D87133" w:rsidRDefault="00403969" w:rsidP="00403969">
      <w:pPr>
        <w:jc w:val="center"/>
        <w:rPr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A1775F" w:rsidRPr="00D120A1" w:rsidTr="0009369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A1775F" w:rsidRPr="00D120A1" w:rsidTr="0009369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462A3C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5B304C">
        <w:rPr>
          <w:b/>
        </w:rPr>
        <w:lastRenderedPageBreak/>
        <w:t>2.2. Тематический план и содержание учебного</w:t>
      </w:r>
      <w:r w:rsidRPr="005B304C">
        <w:rPr>
          <w:rFonts w:eastAsia="Calibri"/>
          <w:b/>
          <w:lang w:eastAsia="en-US"/>
        </w:rPr>
        <w:t xml:space="preserve"> предмета </w:t>
      </w:r>
      <w:r w:rsidRPr="005B304C">
        <w:rPr>
          <w:b/>
        </w:rPr>
        <w:t>«Основы проектной деятельности»</w:t>
      </w: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638"/>
        <w:gridCol w:w="1276"/>
        <w:gridCol w:w="1276"/>
      </w:tblGrid>
      <w:tr w:rsidR="00A1775F" w:rsidRPr="00234589" w:rsidTr="0009369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pPr>
              <w:rPr>
                <w:b/>
              </w:rPr>
            </w:pPr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75F" w:rsidRPr="00241EDB" w:rsidRDefault="00A1775F" w:rsidP="00093697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642AF" w:rsidRDefault="00A1775F" w:rsidP="00093697">
            <w:pPr>
              <w:jc w:val="center"/>
            </w:pPr>
            <w:r w:rsidRPr="00D642AF">
              <w:rPr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DD5AF8" w:rsidRPr="00234589" w:rsidTr="00093697"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5AF8" w:rsidRPr="00241EDB" w:rsidRDefault="00DD5AF8" w:rsidP="00093697">
            <w:pPr>
              <w:rPr>
                <w:b/>
              </w:rPr>
            </w:pPr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AF8" w:rsidRDefault="00DD5AF8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работы. Характерные особенности проектной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AF8" w:rsidRDefault="00DD5AF8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5AF8" w:rsidRPr="00B32A71" w:rsidRDefault="00DD5AF8" w:rsidP="00093697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DD5AF8" w:rsidRDefault="00DD5AF8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4D5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09369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Типы учебных проектов. Структура проекта.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F8" w:rsidRDefault="00DD5AF8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4D5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Pr="0004632C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 xml:space="preserve">Основные технологические подходы.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Pr="00402393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F8" w:rsidRPr="0004632C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</w:p>
        </w:tc>
      </w:tr>
      <w:tr w:rsidR="00DD5AF8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Pr="0004632C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>Классы проектов (</w:t>
            </w:r>
            <w:proofErr w:type="spellStart"/>
            <w:r w:rsidRPr="00402393">
              <w:rPr>
                <w:i/>
                <w:lang w:eastAsia="en-US"/>
              </w:rPr>
              <w:t>монопроекты</w:t>
            </w:r>
            <w:proofErr w:type="spellEnd"/>
            <w:r w:rsidRPr="00402393">
              <w:rPr>
                <w:i/>
                <w:lang w:eastAsia="en-US"/>
              </w:rPr>
              <w:t xml:space="preserve">, </w:t>
            </w:r>
            <w:proofErr w:type="spellStart"/>
            <w:r w:rsidRPr="00402393">
              <w:rPr>
                <w:i/>
                <w:lang w:eastAsia="en-US"/>
              </w:rPr>
              <w:t>мультипроекты</w:t>
            </w:r>
            <w:proofErr w:type="spellEnd"/>
            <w:r w:rsidRPr="00402393">
              <w:rPr>
                <w:i/>
                <w:lang w:eastAsia="en-US"/>
              </w:rPr>
              <w:t>, мегапроекты)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Pr="00402393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F8" w:rsidRPr="0004632C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Pr="00402393" w:rsidRDefault="00DD5AF8" w:rsidP="00DD5AF8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Поиск информации. Информационное обеспечение проекта. 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Pr="00402393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D5AF8" w:rsidRPr="00B32A71" w:rsidRDefault="00DD5AF8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DD5AF8" w:rsidRPr="00B32A71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Pr="0004632C" w:rsidRDefault="00DD5AF8" w:rsidP="00DD5AF8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Правила и особенности информационного поиска в Интернете. Информационные поисковые системы. Виды чтения. Виды фиксирования информации. Виды обобщения информации толковый словарь), научная литература (монография, сборник научных трудов, тезисы докладов, научные журналы, диссертации). Организация работы с информационными источниками и процесс обработки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Pr="00402393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Pr="00B32A71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Default="00DD5AF8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Конспект, виды конспектов, правила конспектирования. Интеллект-карты.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1</w:t>
            </w:r>
            <w:r>
              <w:rPr>
                <w:lang w:eastAsia="en-US"/>
              </w:rPr>
              <w:t>Составление интеллект-карты. Составление конспекта-плана и конспекта-схемы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Cs/>
                <w:lang w:eastAsia="en-US"/>
              </w:rPr>
              <w:t xml:space="preserve"> Дискуссия. </w:t>
            </w:r>
            <w:r>
              <w:rPr>
                <w:lang w:eastAsia="en-US"/>
              </w:rPr>
              <w:t>Виды дискуссий и порядок их проведения. Мозговой штурм. Особенности проведения.</w:t>
            </w:r>
          </w:p>
          <w:p w:rsidR="00DD5AF8" w:rsidRDefault="00DD5AF8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Default="00DD5AF8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4. Практическая работа № 2</w:t>
            </w:r>
            <w:r>
              <w:rPr>
                <w:lang w:eastAsia="en-US"/>
              </w:rPr>
              <w:t xml:space="preserve"> Проведение дискуссии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5. Практическая работа № 3</w:t>
            </w:r>
            <w:r>
              <w:rPr>
                <w:lang w:eastAsia="en-US"/>
              </w:rPr>
              <w:t xml:space="preserve"> Проведение мозгового штурма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E95914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6. Практическая работа № 4 </w:t>
            </w:r>
            <w:r>
              <w:rPr>
                <w:lang w:eastAsia="en-US"/>
              </w:rPr>
              <w:t>Составление библиографических ссылок на источники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  <w:r>
              <w:rPr>
                <w:b/>
                <w:lang w:eastAsia="en-US"/>
              </w:rPr>
              <w:t>Практическая работа № 5</w:t>
            </w:r>
            <w:r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spacing w:line="276" w:lineRule="auto"/>
              <w:jc w:val="both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Библиографическое описание электронных ресурсов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="0030162C">
              <w:rPr>
                <w:b/>
                <w:bCs/>
                <w:i/>
                <w:lang w:eastAsia="en-US"/>
              </w:rPr>
              <w:t>:</w:t>
            </w:r>
            <w:r>
              <w:rPr>
                <w:b/>
                <w:bCs/>
                <w:i/>
                <w:lang w:eastAsia="en-US"/>
              </w:rPr>
              <w:t xml:space="preserve"> </w:t>
            </w:r>
            <w:r>
              <w:rPr>
                <w:bCs/>
                <w:i/>
                <w:lang w:eastAsia="en-US"/>
              </w:rPr>
              <w:t>Способы графического представления информации: схемы, графики, таблицы, презентации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D5AF8" w:rsidRPr="00B32A71" w:rsidRDefault="00DD5AF8" w:rsidP="00DD5AF8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Практическая работа № 6 </w:t>
            </w:r>
            <w:r>
              <w:rPr>
                <w:bCs/>
                <w:lang w:eastAsia="en-US"/>
              </w:rPr>
              <w:t>Разработка и оформление анкеты. Проведение анкетирования и анализ результатов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14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Pr="003458C9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 w:rsidRPr="003458C9"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 w:rsidRPr="003458C9">
              <w:rPr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AF8" w:rsidRPr="00B32A71" w:rsidRDefault="00DD5AF8" w:rsidP="00DD5AF8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0162C" w:rsidTr="0014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162C" w:rsidRDefault="0030162C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162C" w:rsidRPr="003458C9" w:rsidRDefault="0030162C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 w:rsidRPr="003458C9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3458C9">
              <w:rPr>
                <w:lang w:eastAsia="en-US"/>
              </w:rPr>
              <w:t>Положение по организации выполнения и защиты курсовой работы (проекта)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2C" w:rsidRDefault="003458C9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62C" w:rsidRPr="00B32A71" w:rsidRDefault="0030162C" w:rsidP="00DD5AF8"/>
        </w:tc>
      </w:tr>
      <w:tr w:rsidR="00DD5AF8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7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 № 8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главе. Оформление ЗАКЛЮЧЕНИЯ и СПИСКА использованных источников.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Практическая работа № 9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выступлений. Оформление электронной презентации.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5. </w:t>
            </w:r>
            <w:r>
              <w:rPr>
                <w:b/>
                <w:bCs/>
                <w:lang w:eastAsia="en-US"/>
              </w:rPr>
              <w:t xml:space="preserve">Практическое занятие № 10 </w:t>
            </w:r>
            <w:r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Составление графика работы над проектом.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3458C9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458C9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58C9" w:rsidRDefault="003458C9" w:rsidP="003458C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458C9" w:rsidRPr="0004632C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Приемы преодоления страха перед публичным выступлением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Pr="0004632C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458C9" w:rsidTr="002C16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rPr>
                <w:bCs/>
                <w:lang w:eastAsia="en-US"/>
              </w:rPr>
            </w:pPr>
            <w:r w:rsidRPr="00B32A71">
              <w:t>ОК 01-0</w:t>
            </w:r>
            <w:r>
              <w:t>5</w:t>
            </w:r>
            <w:r w:rsidRPr="00B32A71">
              <w:t>, ОК 09</w:t>
            </w:r>
          </w:p>
        </w:tc>
      </w:tr>
      <w:tr w:rsidR="003458C9" w:rsidTr="00FB3C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58C9" w:rsidRDefault="003458C9" w:rsidP="003458C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 Практическое занятие №11</w:t>
            </w:r>
            <w:r>
              <w:rPr>
                <w:bCs/>
                <w:lang w:eastAsia="en-US"/>
              </w:rPr>
              <w:t xml:space="preserve"> Разработка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458C9" w:rsidTr="00FB3C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58C9" w:rsidRDefault="003458C9" w:rsidP="003458C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458C9" w:rsidTr="00FB3C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8C9" w:rsidRDefault="003458C9" w:rsidP="003458C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Pr="0004632C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Оформление индивидуального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Pr="0004632C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458C9" w:rsidTr="00FB3C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C9" w:rsidRDefault="003458C9" w:rsidP="003458C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Pr="0004632C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Подготовка к защите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Pr="0004632C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458C9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C9" w:rsidRDefault="003458C9" w:rsidP="003458C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</w:tbl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5B304C" w:rsidRPr="005B304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:rsidR="005B213F" w:rsidRPr="005B213F" w:rsidRDefault="005B213F" w:rsidP="005B213F">
      <w:pPr>
        <w:pStyle w:val="ac"/>
        <w:numPr>
          <w:ilvl w:val="0"/>
          <w:numId w:val="2"/>
        </w:numPr>
        <w:suppressAutoHyphens/>
        <w:jc w:val="center"/>
        <w:rPr>
          <w:bCs/>
          <w:u w:val="single"/>
        </w:rPr>
      </w:pPr>
      <w:r w:rsidRPr="005B213F">
        <w:rPr>
          <w:bCs/>
          <w:u w:val="single"/>
        </w:rPr>
        <w:t>Основные источники:</w:t>
      </w:r>
    </w:p>
    <w:p w:rsidR="005B213F" w:rsidRPr="005B213F" w:rsidRDefault="005B213F" w:rsidP="005B213F">
      <w:pPr>
        <w:pStyle w:val="ac"/>
        <w:numPr>
          <w:ilvl w:val="0"/>
          <w:numId w:val="2"/>
        </w:numPr>
        <w:suppressAutoHyphens/>
        <w:jc w:val="both"/>
        <w:rPr>
          <w:bCs/>
        </w:rPr>
      </w:pPr>
    </w:p>
    <w:p w:rsidR="005B213F" w:rsidRPr="005B213F" w:rsidRDefault="005B213F" w:rsidP="005B213F">
      <w:pPr>
        <w:pStyle w:val="ac"/>
        <w:numPr>
          <w:ilvl w:val="0"/>
          <w:numId w:val="2"/>
        </w:numPr>
        <w:suppressAutoHyphens/>
        <w:jc w:val="both"/>
        <w:rPr>
          <w:bCs/>
        </w:rPr>
      </w:pPr>
      <w:r w:rsidRPr="005B213F">
        <w:rPr>
          <w:bCs/>
        </w:rPr>
        <w:t xml:space="preserve">1. Винник, В. К. Основы проектной </w:t>
      </w:r>
      <w:proofErr w:type="gramStart"/>
      <w:r w:rsidRPr="005B213F">
        <w:rPr>
          <w:bCs/>
        </w:rPr>
        <w:t>деятельности :</w:t>
      </w:r>
      <w:proofErr w:type="gramEnd"/>
      <w:r w:rsidRPr="005B213F">
        <w:rPr>
          <w:bCs/>
        </w:rPr>
        <w:t xml:space="preserve"> учебник / В. К. Винник, А. А. Воронкова. — </w:t>
      </w:r>
      <w:proofErr w:type="gramStart"/>
      <w:r w:rsidRPr="005B213F">
        <w:rPr>
          <w:bCs/>
        </w:rPr>
        <w:t>Москва :</w:t>
      </w:r>
      <w:proofErr w:type="gramEnd"/>
      <w:r w:rsidRPr="005B213F">
        <w:rPr>
          <w:bCs/>
        </w:rPr>
        <w:t xml:space="preserve"> </w:t>
      </w:r>
      <w:proofErr w:type="spellStart"/>
      <w:r w:rsidRPr="005B213F">
        <w:rPr>
          <w:bCs/>
        </w:rPr>
        <w:t>КноРус</w:t>
      </w:r>
      <w:proofErr w:type="spellEnd"/>
      <w:r w:rsidRPr="005B213F">
        <w:rPr>
          <w:bCs/>
        </w:rPr>
        <w:t xml:space="preserve">, 2026. — 167 с. — ISBN 978-5-406-14980-5. — URL: https://book.ru/book/959135 (дата обращения: 24.06.2026). — </w:t>
      </w:r>
      <w:proofErr w:type="gramStart"/>
      <w:r w:rsidRPr="005B213F">
        <w:rPr>
          <w:bCs/>
        </w:rPr>
        <w:t>Текст :</w:t>
      </w:r>
      <w:proofErr w:type="gramEnd"/>
      <w:r w:rsidRPr="005B213F">
        <w:rPr>
          <w:bCs/>
        </w:rPr>
        <w:t xml:space="preserve"> электронный.</w:t>
      </w:r>
    </w:p>
    <w:p w:rsidR="005B213F" w:rsidRPr="005B213F" w:rsidRDefault="005B213F" w:rsidP="005B213F">
      <w:pPr>
        <w:pStyle w:val="ac"/>
        <w:numPr>
          <w:ilvl w:val="0"/>
          <w:numId w:val="2"/>
        </w:numPr>
        <w:suppressAutoHyphens/>
        <w:jc w:val="both"/>
        <w:rPr>
          <w:bCs/>
        </w:rPr>
      </w:pPr>
      <w:r w:rsidRPr="005B213F">
        <w:rPr>
          <w:bCs/>
        </w:rPr>
        <w:t>2. Веселова, М. Н. Основы проектной деятельности (для социально-экономических и гуманитарных специальностей</w:t>
      </w:r>
      <w:proofErr w:type="gramStart"/>
      <w:r w:rsidRPr="005B213F">
        <w:rPr>
          <w:bCs/>
        </w:rPr>
        <w:t>) :</w:t>
      </w:r>
      <w:proofErr w:type="gramEnd"/>
      <w:r w:rsidRPr="005B213F">
        <w:rPr>
          <w:bCs/>
        </w:rPr>
        <w:t xml:space="preserve"> учебник / М. Н. Веселова. — </w:t>
      </w:r>
      <w:proofErr w:type="gramStart"/>
      <w:r w:rsidRPr="005B213F">
        <w:rPr>
          <w:bCs/>
        </w:rPr>
        <w:t>Москва :</w:t>
      </w:r>
      <w:proofErr w:type="gramEnd"/>
      <w:r w:rsidRPr="005B213F">
        <w:rPr>
          <w:bCs/>
        </w:rPr>
        <w:t xml:space="preserve"> </w:t>
      </w:r>
      <w:proofErr w:type="spellStart"/>
      <w:r w:rsidRPr="005B213F">
        <w:rPr>
          <w:bCs/>
        </w:rPr>
        <w:t>КноРус</w:t>
      </w:r>
      <w:proofErr w:type="spellEnd"/>
      <w:r w:rsidRPr="005B213F">
        <w:rPr>
          <w:bCs/>
        </w:rPr>
        <w:t xml:space="preserve">, 2024. — 186 с. — ISBN 978-5-406-12772-8. — URL: https://book.ru/book/952764 (дата обращения: 24.06.2026). — </w:t>
      </w:r>
      <w:proofErr w:type="gramStart"/>
      <w:r w:rsidRPr="005B213F">
        <w:rPr>
          <w:bCs/>
        </w:rPr>
        <w:t>Текст :</w:t>
      </w:r>
      <w:proofErr w:type="gramEnd"/>
      <w:r w:rsidRPr="005B213F">
        <w:rPr>
          <w:bCs/>
        </w:rPr>
        <w:t xml:space="preserve"> электронный.</w:t>
      </w:r>
    </w:p>
    <w:p w:rsidR="005B213F" w:rsidRPr="005B213F" w:rsidRDefault="005B213F" w:rsidP="005B213F">
      <w:pPr>
        <w:pStyle w:val="ac"/>
        <w:numPr>
          <w:ilvl w:val="0"/>
          <w:numId w:val="2"/>
        </w:numPr>
        <w:suppressAutoHyphens/>
        <w:jc w:val="center"/>
        <w:rPr>
          <w:bCs/>
        </w:rPr>
      </w:pPr>
    </w:p>
    <w:p w:rsidR="005B213F" w:rsidRPr="005B213F" w:rsidRDefault="005B213F" w:rsidP="005B213F">
      <w:pPr>
        <w:pStyle w:val="ac"/>
        <w:numPr>
          <w:ilvl w:val="0"/>
          <w:numId w:val="2"/>
        </w:numPr>
        <w:suppressAutoHyphens/>
        <w:jc w:val="center"/>
        <w:rPr>
          <w:bCs/>
          <w:u w:val="single"/>
        </w:rPr>
      </w:pPr>
      <w:r w:rsidRPr="005B213F">
        <w:rPr>
          <w:bCs/>
          <w:u w:val="single"/>
        </w:rPr>
        <w:t>Дополнительные источники:</w:t>
      </w:r>
    </w:p>
    <w:p w:rsidR="005B213F" w:rsidRPr="005B213F" w:rsidRDefault="005B213F" w:rsidP="005B213F">
      <w:pPr>
        <w:pStyle w:val="ac"/>
        <w:numPr>
          <w:ilvl w:val="0"/>
          <w:numId w:val="2"/>
        </w:numPr>
        <w:suppressAutoHyphens/>
        <w:jc w:val="center"/>
        <w:rPr>
          <w:bCs/>
          <w:u w:val="single"/>
        </w:rPr>
      </w:pPr>
    </w:p>
    <w:p w:rsidR="005B213F" w:rsidRDefault="005B213F" w:rsidP="005B213F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1</w:t>
      </w:r>
      <w:r w:rsidRPr="00A221D6">
        <w:rPr>
          <w:bCs/>
        </w:rPr>
        <w:t>.</w:t>
      </w:r>
      <w:r>
        <w:rPr>
          <w:bCs/>
        </w:rPr>
        <w:t xml:space="preserve"> </w:t>
      </w:r>
      <w:proofErr w:type="gramStart"/>
      <w:r w:rsidRPr="00A221D6">
        <w:rPr>
          <w:bCs/>
        </w:rPr>
        <w:t>ГОСТ  Р</w:t>
      </w:r>
      <w:proofErr w:type="gramEnd"/>
      <w:r w:rsidRPr="00A221D6">
        <w:rPr>
          <w:bCs/>
        </w:rPr>
        <w:t xml:space="preserve"> 7.0.100–2018 Библиографическая запись. Библиографическое описание. Общие требования и правила составления.</w:t>
      </w:r>
    </w:p>
    <w:p w:rsidR="005B213F" w:rsidRDefault="005B213F" w:rsidP="005B213F">
      <w:pPr>
        <w:pStyle w:val="ac"/>
        <w:numPr>
          <w:ilvl w:val="0"/>
          <w:numId w:val="2"/>
        </w:numPr>
      </w:pPr>
    </w:p>
    <w:p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:rsidR="005B213F" w:rsidRDefault="00403969" w:rsidP="005B21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  <w:sz w:val="28"/>
          <w:szCs w:val="28"/>
        </w:rPr>
        <w:br w:type="page"/>
      </w:r>
      <w:r w:rsidR="005B213F" w:rsidRPr="00E8118D">
        <w:rPr>
          <w:b/>
          <w:caps/>
        </w:rPr>
        <w:lastRenderedPageBreak/>
        <w:t xml:space="preserve">4. </w:t>
      </w:r>
      <w:r w:rsidR="005B213F" w:rsidRPr="00A221D6">
        <w:rPr>
          <w:b/>
          <w:caps/>
        </w:rPr>
        <w:t>КОНТРОЛЬ И ОЦЕНКА РЕЗУЛЬТАТОВ ОСВОЕНИЯ УЧЕБНОГО ПРЕДМЕТА</w:t>
      </w:r>
    </w:p>
    <w:p w:rsidR="005B213F" w:rsidRPr="00FD31A5" w:rsidRDefault="005B213F" w:rsidP="005B213F">
      <w:pPr>
        <w:rPr>
          <w:lang w:val="x-none" w:eastAsia="x-none"/>
        </w:rPr>
      </w:pP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C24E0">
        <w:rPr>
          <w:bCs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4.1.</w:t>
      </w:r>
      <w:r>
        <w:t xml:space="preserve"> </w:t>
      </w:r>
      <w:r w:rsidRPr="00CA45E3">
        <w:rPr>
          <w:b/>
        </w:rPr>
        <w:t>Условия промежуточной аттестации</w:t>
      </w:r>
    </w:p>
    <w:p w:rsidR="005B213F" w:rsidRPr="00FC3C63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C3C63">
        <w:rPr>
          <w:bCs/>
        </w:rPr>
        <w:t xml:space="preserve">Промежуточная аттестация по </w:t>
      </w:r>
      <w:r>
        <w:rPr>
          <w:bCs/>
        </w:rPr>
        <w:t>предмету</w:t>
      </w:r>
      <w:r w:rsidRPr="00FC3C63">
        <w:rPr>
          <w:bCs/>
        </w:rPr>
        <w:t xml:space="preserve"> «</w:t>
      </w:r>
      <w:r w:rsidRPr="00DA0B37">
        <w:rPr>
          <w:bCs/>
        </w:rPr>
        <w:t xml:space="preserve">Основы </w:t>
      </w:r>
      <w:r>
        <w:rPr>
          <w:bCs/>
        </w:rPr>
        <w:t>проектной деятельности</w:t>
      </w:r>
      <w:r w:rsidRPr="00FC3C63">
        <w:rPr>
          <w:bCs/>
        </w:rPr>
        <w:t xml:space="preserve">» проводится в форме </w:t>
      </w:r>
      <w:r>
        <w:rPr>
          <w:bCs/>
        </w:rPr>
        <w:t>дифференцированного зачета, который</w:t>
      </w:r>
      <w:r w:rsidRPr="00FC3C63">
        <w:rPr>
          <w:bCs/>
        </w:rPr>
        <w:t xml:space="preserve"> </w:t>
      </w:r>
      <w:r>
        <w:rPr>
          <w:bCs/>
        </w:rPr>
        <w:t>включает в себя сдачу и защиту индивидуальных проектов</w:t>
      </w:r>
      <w:r w:rsidRPr="00FC3C63">
        <w:rPr>
          <w:bCs/>
        </w:rPr>
        <w:t>.</w:t>
      </w: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B213F" w:rsidRPr="00FC3C63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4.2.</w:t>
      </w:r>
      <w:r>
        <w:t xml:space="preserve"> </w:t>
      </w:r>
      <w:r w:rsidRPr="00CA45E3">
        <w:rPr>
          <w:b/>
        </w:rPr>
        <w:t>Перечень объектов оценивания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2010"/>
        <w:gridCol w:w="2544"/>
      </w:tblGrid>
      <w:tr w:rsidR="005B213F" w:rsidRPr="00B74337" w:rsidTr="00DD662A"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13F" w:rsidRPr="00B74337" w:rsidRDefault="005B213F" w:rsidP="00DD662A">
            <w:pPr>
              <w:jc w:val="center"/>
            </w:pPr>
            <w:r w:rsidRPr="00B74337">
              <w:t>Результаты обучения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13F" w:rsidRDefault="005B213F" w:rsidP="00DD662A">
            <w:pPr>
              <w:jc w:val="center"/>
            </w:pPr>
            <w:r>
              <w:t>Тип задания;</w:t>
            </w:r>
          </w:p>
          <w:p w:rsidR="005B213F" w:rsidRPr="00B74337" w:rsidRDefault="005B213F" w:rsidP="00DD662A">
            <w:pPr>
              <w:jc w:val="center"/>
            </w:pPr>
            <w:r>
              <w:t>№ вопроса, билета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13F" w:rsidRPr="00B74337" w:rsidRDefault="005B213F" w:rsidP="00DD662A">
            <w:pPr>
              <w:jc w:val="center"/>
            </w:pPr>
            <w:r w:rsidRPr="00B74337">
              <w:t>Методы оценки</w:t>
            </w:r>
          </w:p>
        </w:tc>
      </w:tr>
      <w:tr w:rsidR="005B213F" w:rsidRPr="00B74337" w:rsidTr="00DD662A"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13F" w:rsidRPr="004F43C4" w:rsidRDefault="005B213F" w:rsidP="00DD662A">
            <w:r w:rsidRPr="004F43C4">
              <w:t>Уметь:</w:t>
            </w:r>
          </w:p>
          <w:p w:rsidR="005B213F" w:rsidRPr="004F43C4" w:rsidRDefault="005B213F" w:rsidP="00DD662A">
            <w:r>
              <w:t xml:space="preserve">- </w:t>
            </w:r>
            <w:r w:rsidRPr="004F43C4">
              <w:t>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5B213F" w:rsidRPr="004F43C4" w:rsidRDefault="005B213F" w:rsidP="00DD662A">
            <w:r>
              <w:t xml:space="preserve">- </w:t>
            </w:r>
            <w:r w:rsidRPr="004F43C4">
              <w:t>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B213F" w:rsidRPr="004F43C4" w:rsidRDefault="005B213F" w:rsidP="00DD662A">
            <w:r>
              <w:t xml:space="preserve">- </w:t>
            </w:r>
            <w:r w:rsidRPr="004F43C4">
              <w:t>Использовать навыки получения необходимой информации из словарей разных типов,</w:t>
            </w:r>
            <w:r>
              <w:t xml:space="preserve"> </w:t>
            </w:r>
            <w:r w:rsidRPr="004F43C4">
              <w:t>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B213F" w:rsidRPr="004F43C4" w:rsidRDefault="005B213F" w:rsidP="00DD662A">
            <w:r>
              <w:t xml:space="preserve">- </w:t>
            </w:r>
            <w:r w:rsidRPr="004F43C4">
              <w:t>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:rsidR="005B213F" w:rsidRDefault="005B213F" w:rsidP="00DD662A">
            <w:r>
              <w:t xml:space="preserve">- </w:t>
            </w:r>
            <w:r w:rsidRPr="004F43C4">
              <w:t xml:space="preserve">Способствовать инновационной, </w:t>
            </w:r>
          </w:p>
          <w:p w:rsidR="005B213F" w:rsidRPr="004F43C4" w:rsidRDefault="005B213F" w:rsidP="00DD662A">
            <w:r w:rsidRPr="004F43C4">
              <w:t>аналитической, творческой, интеллектуальной деятельности;</w:t>
            </w:r>
          </w:p>
          <w:p w:rsidR="005B213F" w:rsidRDefault="005B213F" w:rsidP="00DD662A">
            <w:r>
              <w:t xml:space="preserve">- </w:t>
            </w:r>
            <w:r w:rsidRPr="004F43C4">
              <w:t>Ставить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      </w:r>
          </w:p>
          <w:p w:rsidR="005B213F" w:rsidRPr="004F43C4" w:rsidRDefault="005B213F" w:rsidP="00DD662A">
            <w:r w:rsidRPr="004F43C4">
              <w:t>Знать:</w:t>
            </w:r>
          </w:p>
          <w:p w:rsidR="005B213F" w:rsidRPr="004F43C4" w:rsidRDefault="005B213F" w:rsidP="00DD662A">
            <w:r>
              <w:t xml:space="preserve">- </w:t>
            </w:r>
            <w:r w:rsidRPr="004F43C4">
              <w:t xml:space="preserve">Требования, предъявляемые к структуре </w:t>
            </w:r>
            <w:r w:rsidRPr="004F43C4">
              <w:lastRenderedPageBreak/>
              <w:t>индивидуального проекта;</w:t>
            </w:r>
          </w:p>
          <w:p w:rsidR="005B213F" w:rsidRPr="004F43C4" w:rsidRDefault="005B213F" w:rsidP="00DD662A">
            <w:r>
              <w:t xml:space="preserve">- </w:t>
            </w:r>
            <w:r w:rsidRPr="004F43C4">
              <w:t>Требования ГОСТ Р 7.0.5-2008 Национальный стандарт Российской Федерации;</w:t>
            </w:r>
          </w:p>
          <w:p w:rsidR="005B213F" w:rsidRDefault="005B213F" w:rsidP="00DD662A">
            <w:r>
              <w:t xml:space="preserve">- </w:t>
            </w:r>
            <w:r w:rsidRPr="004F43C4">
              <w:t>Структуру презентации.</w:t>
            </w:r>
          </w:p>
          <w:p w:rsidR="005B213F" w:rsidRPr="00B74337" w:rsidRDefault="005B213F" w:rsidP="00DD662A">
            <w:pPr>
              <w:jc w:val="center"/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13F" w:rsidRPr="00E670DD" w:rsidRDefault="005B213F" w:rsidP="00DD662A">
            <w:pPr>
              <w:jc w:val="center"/>
            </w:pPr>
            <w:r w:rsidRPr="00E670DD">
              <w:lastRenderedPageBreak/>
              <w:t>Защита индивидуального проекта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13F" w:rsidRPr="00E670DD" w:rsidRDefault="005B213F" w:rsidP="00DD662A">
            <w:pPr>
              <w:jc w:val="center"/>
            </w:pPr>
            <w:r w:rsidRPr="00E670DD">
              <w:t>Устный опрос</w:t>
            </w:r>
          </w:p>
          <w:p w:rsidR="005B213F" w:rsidRPr="00E670DD" w:rsidRDefault="005B213F" w:rsidP="00DD662A">
            <w:pPr>
              <w:jc w:val="center"/>
            </w:pPr>
            <w:r w:rsidRPr="00E670DD">
              <w:t>Письменный опрос</w:t>
            </w:r>
          </w:p>
          <w:p w:rsidR="005B213F" w:rsidRPr="00E670DD" w:rsidRDefault="005B213F" w:rsidP="00DD662A">
            <w:pPr>
              <w:jc w:val="center"/>
            </w:pPr>
            <w:r w:rsidRPr="00E670DD">
              <w:t>Тестирование</w:t>
            </w:r>
          </w:p>
          <w:p w:rsidR="005B213F" w:rsidRPr="00E670DD" w:rsidRDefault="005B213F" w:rsidP="00DD662A">
            <w:pPr>
              <w:jc w:val="center"/>
            </w:pPr>
            <w:r w:rsidRPr="00E670DD">
              <w:t>Презентация</w:t>
            </w:r>
          </w:p>
          <w:p w:rsidR="005B213F" w:rsidRPr="00E670DD" w:rsidRDefault="005B213F" w:rsidP="00DD662A">
            <w:pPr>
              <w:jc w:val="center"/>
            </w:pPr>
            <w:r w:rsidRPr="00E670DD">
              <w:t>Оценка выполнения самостоятельной работы</w:t>
            </w:r>
          </w:p>
          <w:p w:rsidR="005B213F" w:rsidRPr="00E670DD" w:rsidRDefault="005B213F" w:rsidP="00DD662A">
            <w:pPr>
              <w:jc w:val="center"/>
            </w:pPr>
            <w:r w:rsidRPr="00E670DD">
              <w:t>Оценка выполнения практических заданий</w:t>
            </w:r>
          </w:p>
          <w:p w:rsidR="005B213F" w:rsidRPr="00E670DD" w:rsidRDefault="005B213F" w:rsidP="00DD662A">
            <w:pPr>
              <w:jc w:val="center"/>
            </w:pPr>
            <w:r w:rsidRPr="00E670DD">
              <w:t>Защита проектов</w:t>
            </w:r>
          </w:p>
          <w:p w:rsidR="005B213F" w:rsidRPr="00E670DD" w:rsidRDefault="005B213F" w:rsidP="00DD662A">
            <w:pPr>
              <w:jc w:val="center"/>
            </w:pPr>
            <w:r w:rsidRPr="00E670DD">
              <w:t>Дифференцированный зачет</w:t>
            </w:r>
          </w:p>
        </w:tc>
      </w:tr>
    </w:tbl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4.3.</w:t>
      </w:r>
      <w:r>
        <w:t xml:space="preserve"> </w:t>
      </w:r>
      <w:r w:rsidRPr="00FD31A5">
        <w:rPr>
          <w:b/>
        </w:rPr>
        <w:t>Контрольные задания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 xml:space="preserve">в соответствии с требованиями и ГОСТ к условиям реализации индивидуального проекта, студент должен выполнить работу, которая представляет собой вид учебно-исследовательской работы по </w:t>
      </w:r>
      <w:r>
        <w:rPr>
          <w:bCs/>
        </w:rPr>
        <w:t>предмету</w:t>
      </w:r>
      <w:r w:rsidRPr="004F43C4">
        <w:rPr>
          <w:bCs/>
        </w:rPr>
        <w:t xml:space="preserve">. 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Индивидуальный проект должен содержать следующую структуру: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1. Титульный лист;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2. Содержание;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3. Введение;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4.Основная часть проекта (может состоять из двух разделов - теоретическая часть и практическая часть);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5. Заключение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6. Список использованных источников;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7. Приложения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Общие требования к предоставлению работы: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1. Объем должен составлять 15-25 страниц печатного текста (без учета приложений);</w:t>
      </w: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2. Страницы текста проекта, включенные в работу иллюстрации и таблицы должны соответствовать формату A4;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3. Работа должна быть выполнена любым печатным способом на одной стороне листа белой бумаги формата A4 через 1,5 интервала;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4. Текст следует печатать, соблюдая следующие размеры полей: левое - 30 мм, правое - 15 мм, верхнее и нижнее - 20 мм;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5. Абзацный отступ должен быть одинаковым по всему тексту отчета и равен 1,25 см. Выравнивание текста - по ширине;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 xml:space="preserve">6.Цвет шрифта должен быть черным, размер шрифта - от 12 до 14 пт. Тип шрифта для основного текста – </w:t>
      </w:r>
      <w:proofErr w:type="spellStart"/>
      <w:r w:rsidRPr="004F43C4">
        <w:rPr>
          <w:bCs/>
        </w:rPr>
        <w:t>TimesNewRoman</w:t>
      </w:r>
      <w:proofErr w:type="spellEnd"/>
      <w:r w:rsidRPr="004F43C4">
        <w:rPr>
          <w:bCs/>
        </w:rPr>
        <w:t>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7. Полужирный шрифт необходимо применять для заголовков разделов и подразделов, заголовков структурных элементов;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8.Страницы проекта следует нумеровать арабскими цифрами, соблюдая сквозную нумерацию по всему тексту, включая приложения. Номер страницы проставляется в центре нижней части страницы без точки. Титульный лист включают в общую нумерацию страниц. Номер страницы на титульном листе не проставляют.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9. Иллюстрации (чертежи, графики, схемы, компьютерные распечатки, диаграммы, фотоснимки) следует располагать в работе непосредственно после текста, где они упоминаются впервые. На все иллюстрации должны быть даны ссылки. При ссылке необходимо писать слово "рисунок" и его номер, например, "в соответствии с рисунком 2", «см. рис. 2», и т.д.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 xml:space="preserve">10. Таблицу следует располагать непосредственно после текста, в котором она упоминается впервые. На все таблицы в дипломной работе должны быть ссылки. При ссылке следует печатать слово "таблица" с указанием ее номера. Наименование следует помещать над таблицей слева, без абзацного отступа, </w:t>
      </w:r>
      <w:proofErr w:type="spellStart"/>
      <w:r w:rsidRPr="004F43C4">
        <w:rPr>
          <w:bCs/>
        </w:rPr>
        <w:t>например,«Таблица</w:t>
      </w:r>
      <w:proofErr w:type="spellEnd"/>
      <w:r w:rsidRPr="004F43C4">
        <w:rPr>
          <w:bCs/>
        </w:rPr>
        <w:t xml:space="preserve"> 1 – </w:t>
      </w:r>
      <w:proofErr w:type="spellStart"/>
      <w:r w:rsidRPr="004F43C4">
        <w:rPr>
          <w:bCs/>
        </w:rPr>
        <w:t>Название».Таблицу</w:t>
      </w:r>
      <w:proofErr w:type="spellEnd"/>
      <w:r w:rsidRPr="004F43C4">
        <w:rPr>
          <w:bCs/>
        </w:rPr>
        <w:t xml:space="preserve"> с большим количеством строк допускается переносить на другую страницу, где слово "Таблица", ее номер и наименование указывают один раз слева над первой частью таблицы, а над другими частями также слева пишут слова "Продолжение таблицы" и указывают номер таблицы.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 xml:space="preserve">11. В работе приводятся ссылки на использованные источники, оформление которых производится в соответствии с ГОСТ Р 7.0.5-2008 Национальный стандарт Российской </w:t>
      </w:r>
      <w:r w:rsidRPr="004F43C4">
        <w:rPr>
          <w:bCs/>
        </w:rPr>
        <w:lastRenderedPageBreak/>
        <w:t>Федерации. Порядковый номер ссылки приводят арабскими цифрами в квадратных скобках в конце текста ссылки, например, [10]. Порядковый номер библиографического описания источника в списке использованных источников соответствует номеру ссылки.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12. Сведения об источниках следует располагать в порядке появления ссылок на источники в тексте работы и нумеровать арабскими цифрами с точкой и печатать с абзацного отступа. Используемые источники необходимо перечислять в следующей последовательности: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Кодексы;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Федеральные законы в очередности от последнего года принятия к предыдущим;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Указы Президента Российской Федерации (в той же последовательности);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Постановления Правительства Российской Федерации (в той же последовательности);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Иные нормативные правовые акты (приказы, положения, инструкции, методические указания, статистические материалы, справочники);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Учебники, учебные пособия и периодические издания (в алфавитном порядке);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Иностранная литература;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Интернет-ресурсы.</w:t>
      </w: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13. В тексте работы на все приложения должны быть даны ссылки. Приложения располагают в порядке ссылок на них в тексте работы. Каждое приложение следует размещать с новой страницы с указанием в центре верхней части страницы слова "ПРИЛОЖЕНИЕ"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Приложение должно иметь заголовок, который записывают с прописной буквы, полужирным шрифтом, отдельной строкой по центру без точки в конце. Приложения обозначают прописными буквами кириллического алфавита, начиная с А, за исключением букв Ё, З, Й, О, Ч, Ъ, Ы, Ь. После слова "ПРИЛОЖЕНИЕ" следует буква, обозначающая его последовательность.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14. Проектную работу должна сопровождать мультимедийная презентация, требования к которой состоят в следующем: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1 - Название образовательного учреждения, где выполнена работа, тема работы, Фамилия, имя, отчество автора, курс, учебная группа, Фамилия, имя, отчество руководителя;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2 - Цель и задачи, которые решались в ходе выполнения работы;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3 - Основные выводы по теоретической части;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4 - Основное содержание практической части работы;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5 - Обобщение результатов практической части (диаграммы, графики);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6 - Основные выводы по всей работе.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Рекомендуемое количество слайдов: 8 – 10.</w:t>
      </w: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 xml:space="preserve">Файл презентации выполняется в программе MS </w:t>
      </w:r>
      <w:proofErr w:type="spellStart"/>
      <w:r w:rsidRPr="004F43C4">
        <w:rPr>
          <w:bCs/>
        </w:rPr>
        <w:t>PowerPoint</w:t>
      </w:r>
      <w:proofErr w:type="spellEnd"/>
      <w:r w:rsidRPr="004F43C4">
        <w:rPr>
          <w:bCs/>
        </w:rPr>
        <w:t xml:space="preserve"> или в программе, выполняющей аналогичные функции.</w:t>
      </w: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4.4.</w:t>
      </w:r>
      <w:r>
        <w:t xml:space="preserve"> </w:t>
      </w:r>
      <w:r w:rsidRPr="00FD31A5">
        <w:rPr>
          <w:b/>
        </w:rPr>
        <w:t>Описание показателей и критериев оценивания</w:t>
      </w: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Работа</w:t>
      </w:r>
      <w:r w:rsidRPr="0048590D">
        <w:rPr>
          <w:bCs/>
        </w:rPr>
        <w:t xml:space="preserve"> оценивается по 5-балльной системе.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2209"/>
        <w:gridCol w:w="5028"/>
      </w:tblGrid>
      <w:tr w:rsidR="005B213F" w:rsidRPr="004F43C4" w:rsidTr="00DD662A">
        <w:trPr>
          <w:trHeight w:val="168"/>
        </w:trPr>
        <w:tc>
          <w:tcPr>
            <w:tcW w:w="1140" w:type="pct"/>
            <w:shd w:val="clear" w:color="auto" w:fill="FFFFFF"/>
            <w:vAlign w:val="center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F43C4">
              <w:rPr>
                <w:sz w:val="24"/>
                <w:szCs w:val="24"/>
              </w:rPr>
              <w:t>-балльная шкала</w:t>
            </w:r>
          </w:p>
        </w:tc>
        <w:tc>
          <w:tcPr>
            <w:tcW w:w="1178" w:type="pct"/>
            <w:shd w:val="clear" w:color="auto" w:fill="FFFFFF"/>
            <w:vAlign w:val="center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Показатели</w:t>
            </w:r>
          </w:p>
        </w:tc>
        <w:tc>
          <w:tcPr>
            <w:tcW w:w="2682" w:type="pct"/>
            <w:shd w:val="clear" w:color="auto" w:fill="FFFFFF"/>
            <w:vAlign w:val="center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Критерии</w:t>
            </w:r>
          </w:p>
        </w:tc>
      </w:tr>
      <w:tr w:rsidR="005B213F" w:rsidRPr="004F43C4" w:rsidTr="00DD662A">
        <w:trPr>
          <w:trHeight w:val="416"/>
        </w:trPr>
        <w:tc>
          <w:tcPr>
            <w:tcW w:w="1140" w:type="pct"/>
            <w:shd w:val="clear" w:color="auto" w:fill="FFFFFF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Отлично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78" w:type="pct"/>
            <w:vMerge w:val="restart"/>
            <w:shd w:val="clear" w:color="auto" w:fill="FFFFFF"/>
          </w:tcPr>
          <w:p w:rsidR="005B213F" w:rsidRPr="004F43C4" w:rsidRDefault="005B213F" w:rsidP="005B213F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Суждения и выводы носят самостоятельный характер</w:t>
            </w:r>
            <w:r w:rsidRPr="004F43C4">
              <w:rPr>
                <w:rStyle w:val="3"/>
                <w:sz w:val="24"/>
                <w:szCs w:val="24"/>
              </w:rPr>
              <w:t>, предложение собственных оригинальных решений, отсутствует плагиат;</w:t>
            </w:r>
          </w:p>
          <w:p w:rsidR="005B213F" w:rsidRPr="004F43C4" w:rsidRDefault="005B213F" w:rsidP="005B213F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 xml:space="preserve">Соответствие </w:t>
            </w:r>
            <w:r w:rsidRPr="004F43C4">
              <w:rPr>
                <w:rStyle w:val="3"/>
                <w:sz w:val="24"/>
                <w:szCs w:val="24"/>
              </w:rPr>
              <w:lastRenderedPageBreak/>
              <w:t>ГОСТ;</w:t>
            </w:r>
          </w:p>
          <w:p w:rsidR="005B213F" w:rsidRPr="004F43C4" w:rsidRDefault="005B213F" w:rsidP="005B213F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>Оформление работы в соответствии с методическими рекомендациями.</w:t>
            </w:r>
          </w:p>
          <w:p w:rsidR="005B213F" w:rsidRPr="004F43C4" w:rsidRDefault="005B213F" w:rsidP="005B213F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>П</w:t>
            </w:r>
            <w:r w:rsidRPr="004F43C4">
              <w:rPr>
                <w:sz w:val="24"/>
                <w:szCs w:val="24"/>
              </w:rPr>
              <w:t xml:space="preserve">роанализирована основная и дополнительная литература по проблематике проекта; </w:t>
            </w:r>
          </w:p>
          <w:p w:rsidR="005B213F" w:rsidRPr="004F43C4" w:rsidRDefault="005B213F" w:rsidP="005B213F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Структура работы логична, отмечается творческий подход к раскрытию темы проекта;</w:t>
            </w:r>
          </w:p>
          <w:p w:rsidR="005B213F" w:rsidRPr="004F43C4" w:rsidRDefault="005B213F" w:rsidP="005B213F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Качество защиты состоит в подготовленности устного выступления, правильности ответов на вопросы, оформление мультимедийной презентации.</w:t>
            </w:r>
          </w:p>
        </w:tc>
        <w:tc>
          <w:tcPr>
            <w:tcW w:w="2682" w:type="pct"/>
            <w:shd w:val="clear" w:color="auto" w:fill="FFFFFF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Была проведена работа, в рамках которой были изучены основные и дополнительные источники по теме проекта. В работе присутствуют оценки и выводы, подтвержденные как теоретическими, так и практическими доказательствами.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Структура работы логична. Особое внимание уделено творческому подходу к раскрытию темы проекта.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 xml:space="preserve">В результате работы были выявлены новые варианты решений, которые могут быть </w:t>
            </w: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эффективно применены для достижения поставленных целей.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Качество защиты включает в себя несколько факторов - подготовленность устного выступления, точность и полнота ответов на вопросы, а также оформление мультимедийной презентации.</w:t>
            </w:r>
          </w:p>
        </w:tc>
      </w:tr>
      <w:tr w:rsidR="005B213F" w:rsidRPr="004F43C4" w:rsidTr="00DD662A">
        <w:trPr>
          <w:trHeight w:val="1885"/>
        </w:trPr>
        <w:tc>
          <w:tcPr>
            <w:tcW w:w="1140" w:type="pct"/>
            <w:shd w:val="clear" w:color="auto" w:fill="FFFFFF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lastRenderedPageBreak/>
              <w:t>Хорошо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78" w:type="pct"/>
            <w:vMerge/>
            <w:shd w:val="clear" w:color="auto" w:fill="FFFFFF"/>
          </w:tcPr>
          <w:p w:rsidR="005B213F" w:rsidRPr="004F43C4" w:rsidRDefault="005B213F" w:rsidP="00DD662A"/>
        </w:tc>
        <w:tc>
          <w:tcPr>
            <w:tcW w:w="2682" w:type="pct"/>
            <w:shd w:val="clear" w:color="auto" w:fill="FFFFFF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Была проведена работа, в рамках которой были изучены основные и дополнительные источники по теме проекта. В работе присутствуют оценки и выводы, подтвержденные как теоретическими, так и практическими доказательствами.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Структура работы логична, в материале содержатся некоторые логические расхождения.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В результате работы были выявлены новые варианты решений, которые могут быть эффективно применены для достижения поставленных целей.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Качество защиты включает в себя несколько факторов - подготовленность устного выступления, речевые и грамматические ошибки присутствуют в незначительном количестве, в соответствии с структурой оформлена мультимедийная презентация.</w:t>
            </w:r>
          </w:p>
        </w:tc>
      </w:tr>
      <w:tr w:rsidR="005B213F" w:rsidRPr="004F43C4" w:rsidTr="00DD662A">
        <w:trPr>
          <w:trHeight w:val="53"/>
        </w:trPr>
        <w:tc>
          <w:tcPr>
            <w:tcW w:w="1140" w:type="pct"/>
            <w:shd w:val="clear" w:color="auto" w:fill="FFFFFF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1178" w:type="pct"/>
            <w:vMerge/>
            <w:shd w:val="clear" w:color="auto" w:fill="FFFFFF"/>
          </w:tcPr>
          <w:p w:rsidR="005B213F" w:rsidRPr="004F43C4" w:rsidRDefault="005B213F" w:rsidP="00DD662A"/>
        </w:tc>
        <w:tc>
          <w:tcPr>
            <w:tcW w:w="2682" w:type="pct"/>
            <w:shd w:val="clear" w:color="auto" w:fill="FFFFFF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Была проведена работа, в рамках которой были изучены основные и дополнительные источники по теме проекта, однако суждения и выводы не являются самостоятельными, имеются незначительные логические нарушения в структуре работы.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Актуальность слабо обосновывается во введении и не раскрывается в ходе всей работы.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Низкая степень самостоятельности. Отсутствует оригинальность выводов и предложений.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Уровень грамотности: стилистические, речевые и грамматические ошибки.</w:t>
            </w:r>
          </w:p>
        </w:tc>
      </w:tr>
      <w:tr w:rsidR="005B213F" w:rsidRPr="004F43C4" w:rsidTr="00DD662A">
        <w:trPr>
          <w:trHeight w:val="281"/>
        </w:trPr>
        <w:tc>
          <w:tcPr>
            <w:tcW w:w="1140" w:type="pct"/>
            <w:shd w:val="clear" w:color="auto" w:fill="FFFFFF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Неудовлетвори</w:t>
            </w:r>
            <w:r w:rsidRPr="004F43C4">
              <w:rPr>
                <w:sz w:val="24"/>
                <w:szCs w:val="24"/>
              </w:rPr>
              <w:softHyphen/>
              <w:t xml:space="preserve">тельно </w:t>
            </w:r>
          </w:p>
        </w:tc>
        <w:tc>
          <w:tcPr>
            <w:tcW w:w="1178" w:type="pct"/>
            <w:vMerge/>
            <w:shd w:val="clear" w:color="auto" w:fill="FFFFFF"/>
          </w:tcPr>
          <w:p w:rsidR="005B213F" w:rsidRPr="004F43C4" w:rsidRDefault="005B213F" w:rsidP="00DD662A"/>
        </w:tc>
        <w:tc>
          <w:tcPr>
            <w:tcW w:w="2682" w:type="pct"/>
            <w:shd w:val="clear" w:color="auto" w:fill="FFFFFF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>В ходе работы не изучены основные и дополнительные источники по теме проекта, а также отсутствуют оценки и выводы.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Актуальность работы не обосновывается.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Наличие плагиата.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Выводы не соответствуют содержанию работы.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Уровень грамотности оценивается большим количеством стилистических, речевых и грамматических ошибок.</w:t>
            </w:r>
          </w:p>
        </w:tc>
      </w:tr>
    </w:tbl>
    <w:p w:rsidR="005B213F" w:rsidRDefault="005B213F" w:rsidP="005B213F"/>
    <w:p w:rsidR="00403969" w:rsidRPr="00D120A1" w:rsidRDefault="00403969" w:rsidP="005B213F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rFonts w:ascii="Verdana" w:hAnsi="Verdana"/>
          <w:b/>
          <w:bCs/>
        </w:rPr>
      </w:pPr>
    </w:p>
    <w:p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03969" w:rsidRDefault="00403969" w:rsidP="00403969"/>
    <w:p w:rsidR="005634D0" w:rsidRDefault="005634D0"/>
    <w:sectPr w:rsidR="005634D0" w:rsidSect="000964A9">
      <w:footerReference w:type="even" r:id="rId11"/>
      <w:footerReference w:type="default" r:id="rId12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4BB" w:rsidRDefault="008A64BB">
      <w:r>
        <w:separator/>
      </w:r>
    </w:p>
  </w:endnote>
  <w:endnote w:type="continuationSeparator" w:id="0">
    <w:p w:rsidR="008A64BB" w:rsidRDefault="008A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:rsidR="00BC76AA" w:rsidRDefault="006A3FF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A1775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775F">
      <w:rPr>
        <w:rStyle w:val="a6"/>
        <w:noProof/>
      </w:rPr>
      <w:t>14</w: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4BB" w:rsidRDefault="008A64BB">
      <w:r>
        <w:separator/>
      </w:r>
    </w:p>
  </w:footnote>
  <w:footnote w:type="continuationSeparator" w:id="0">
    <w:p w:rsidR="008A64BB" w:rsidRDefault="008A6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33C5A"/>
    <w:multiLevelType w:val="multilevel"/>
    <w:tmpl w:val="20FA8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0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9"/>
  </w:num>
  <w:num w:numId="9">
    <w:abstractNumId w:val="2"/>
  </w:num>
  <w:num w:numId="10">
    <w:abstractNumId w:val="15"/>
  </w:num>
  <w:num w:numId="11">
    <w:abstractNumId w:val="7"/>
  </w:num>
  <w:num w:numId="12">
    <w:abstractNumId w:val="21"/>
  </w:num>
  <w:num w:numId="13">
    <w:abstractNumId w:val="13"/>
  </w:num>
  <w:num w:numId="14">
    <w:abstractNumId w:val="22"/>
  </w:num>
  <w:num w:numId="15">
    <w:abstractNumId w:val="11"/>
  </w:num>
  <w:num w:numId="16">
    <w:abstractNumId w:val="9"/>
  </w:num>
  <w:num w:numId="17">
    <w:abstractNumId w:val="6"/>
  </w:num>
  <w:num w:numId="18">
    <w:abstractNumId w:val="23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71D0A"/>
    <w:rsid w:val="0008686E"/>
    <w:rsid w:val="00094F27"/>
    <w:rsid w:val="000964A9"/>
    <w:rsid w:val="000A426C"/>
    <w:rsid w:val="000A5AA9"/>
    <w:rsid w:val="000D011B"/>
    <w:rsid w:val="00154BC8"/>
    <w:rsid w:val="001635E8"/>
    <w:rsid w:val="001C52CD"/>
    <w:rsid w:val="001D55B0"/>
    <w:rsid w:val="00225274"/>
    <w:rsid w:val="00231E49"/>
    <w:rsid w:val="0024038B"/>
    <w:rsid w:val="00241EDB"/>
    <w:rsid w:val="00270540"/>
    <w:rsid w:val="00284752"/>
    <w:rsid w:val="002944BB"/>
    <w:rsid w:val="002A5F52"/>
    <w:rsid w:val="002B60DB"/>
    <w:rsid w:val="002C58EB"/>
    <w:rsid w:val="002D09DC"/>
    <w:rsid w:val="0030162C"/>
    <w:rsid w:val="00307FB5"/>
    <w:rsid w:val="00310D39"/>
    <w:rsid w:val="00335A58"/>
    <w:rsid w:val="003458C9"/>
    <w:rsid w:val="00374799"/>
    <w:rsid w:val="00392246"/>
    <w:rsid w:val="003C180B"/>
    <w:rsid w:val="003C37D7"/>
    <w:rsid w:val="003C4A50"/>
    <w:rsid w:val="003D0630"/>
    <w:rsid w:val="003D277B"/>
    <w:rsid w:val="003D2A3C"/>
    <w:rsid w:val="003E00BB"/>
    <w:rsid w:val="003F0B4C"/>
    <w:rsid w:val="003F2C55"/>
    <w:rsid w:val="00403969"/>
    <w:rsid w:val="00443262"/>
    <w:rsid w:val="00447090"/>
    <w:rsid w:val="00462A3C"/>
    <w:rsid w:val="0046403C"/>
    <w:rsid w:val="00491569"/>
    <w:rsid w:val="004B28EE"/>
    <w:rsid w:val="004C36F3"/>
    <w:rsid w:val="005362A0"/>
    <w:rsid w:val="00540476"/>
    <w:rsid w:val="00547372"/>
    <w:rsid w:val="005634D0"/>
    <w:rsid w:val="00565020"/>
    <w:rsid w:val="00570797"/>
    <w:rsid w:val="00584661"/>
    <w:rsid w:val="005A0A87"/>
    <w:rsid w:val="005B213F"/>
    <w:rsid w:val="005B304C"/>
    <w:rsid w:val="005B5489"/>
    <w:rsid w:val="005D1514"/>
    <w:rsid w:val="005E0368"/>
    <w:rsid w:val="005F09E8"/>
    <w:rsid w:val="00606ACE"/>
    <w:rsid w:val="0062414F"/>
    <w:rsid w:val="00635B1C"/>
    <w:rsid w:val="006617C3"/>
    <w:rsid w:val="00684779"/>
    <w:rsid w:val="00686333"/>
    <w:rsid w:val="006A3FF0"/>
    <w:rsid w:val="006B403C"/>
    <w:rsid w:val="006B798A"/>
    <w:rsid w:val="006C2D1B"/>
    <w:rsid w:val="006E530A"/>
    <w:rsid w:val="006F37CA"/>
    <w:rsid w:val="007201BD"/>
    <w:rsid w:val="00723E62"/>
    <w:rsid w:val="0078256F"/>
    <w:rsid w:val="007825AD"/>
    <w:rsid w:val="00796407"/>
    <w:rsid w:val="007C35B0"/>
    <w:rsid w:val="008077CC"/>
    <w:rsid w:val="00811AE6"/>
    <w:rsid w:val="00824B16"/>
    <w:rsid w:val="00835F51"/>
    <w:rsid w:val="008539F1"/>
    <w:rsid w:val="00880D2D"/>
    <w:rsid w:val="008A64BB"/>
    <w:rsid w:val="008D059C"/>
    <w:rsid w:val="008D430B"/>
    <w:rsid w:val="008E4967"/>
    <w:rsid w:val="00902B34"/>
    <w:rsid w:val="00904CAD"/>
    <w:rsid w:val="00957752"/>
    <w:rsid w:val="00962D3B"/>
    <w:rsid w:val="009704B8"/>
    <w:rsid w:val="00990470"/>
    <w:rsid w:val="009D1A71"/>
    <w:rsid w:val="009E64D7"/>
    <w:rsid w:val="00A10D30"/>
    <w:rsid w:val="00A1775F"/>
    <w:rsid w:val="00A408C9"/>
    <w:rsid w:val="00A45382"/>
    <w:rsid w:val="00A71534"/>
    <w:rsid w:val="00AA6381"/>
    <w:rsid w:val="00B04916"/>
    <w:rsid w:val="00B24A33"/>
    <w:rsid w:val="00B24F75"/>
    <w:rsid w:val="00B57A1B"/>
    <w:rsid w:val="00B6148E"/>
    <w:rsid w:val="00B8744A"/>
    <w:rsid w:val="00B90CB5"/>
    <w:rsid w:val="00BA10D3"/>
    <w:rsid w:val="00BA6474"/>
    <w:rsid w:val="00BB2BFB"/>
    <w:rsid w:val="00BC2FDB"/>
    <w:rsid w:val="00BC76AA"/>
    <w:rsid w:val="00BE072E"/>
    <w:rsid w:val="00C14F88"/>
    <w:rsid w:val="00C235E3"/>
    <w:rsid w:val="00C511CF"/>
    <w:rsid w:val="00C5165F"/>
    <w:rsid w:val="00C62397"/>
    <w:rsid w:val="00C70B84"/>
    <w:rsid w:val="00C73CBB"/>
    <w:rsid w:val="00C7755A"/>
    <w:rsid w:val="00C97F5E"/>
    <w:rsid w:val="00CF508E"/>
    <w:rsid w:val="00D3451B"/>
    <w:rsid w:val="00D36746"/>
    <w:rsid w:val="00D42492"/>
    <w:rsid w:val="00D56276"/>
    <w:rsid w:val="00D56312"/>
    <w:rsid w:val="00D66657"/>
    <w:rsid w:val="00D70015"/>
    <w:rsid w:val="00D8191D"/>
    <w:rsid w:val="00D82E6A"/>
    <w:rsid w:val="00DA63E5"/>
    <w:rsid w:val="00DB3CEB"/>
    <w:rsid w:val="00DC7966"/>
    <w:rsid w:val="00DD10F3"/>
    <w:rsid w:val="00DD2D46"/>
    <w:rsid w:val="00DD5AF8"/>
    <w:rsid w:val="00DF5252"/>
    <w:rsid w:val="00DF7A7F"/>
    <w:rsid w:val="00E208CE"/>
    <w:rsid w:val="00E261F1"/>
    <w:rsid w:val="00E35D57"/>
    <w:rsid w:val="00E71414"/>
    <w:rsid w:val="00E865A6"/>
    <w:rsid w:val="00E879C2"/>
    <w:rsid w:val="00E95914"/>
    <w:rsid w:val="00EA7DAD"/>
    <w:rsid w:val="00EB3A73"/>
    <w:rsid w:val="00F87C6C"/>
    <w:rsid w:val="00FA7498"/>
    <w:rsid w:val="00FD160A"/>
    <w:rsid w:val="00FD1A8E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7D1A0C1-E542-4953-95F6-126B480B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  <w:style w:type="character" w:customStyle="1" w:styleId="3">
    <w:name w:val="Основной текст3"/>
    <w:rsid w:val="005B213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/>
    </w:rPr>
  </w:style>
  <w:style w:type="paragraph" w:customStyle="1" w:styleId="6">
    <w:name w:val="Основной текст6"/>
    <w:basedOn w:val="a"/>
    <w:rsid w:val="005B213F"/>
    <w:pPr>
      <w:widowControl w:val="0"/>
      <w:shd w:val="clear" w:color="auto" w:fill="FFFFFF"/>
      <w:spacing w:line="0" w:lineRule="atLeast"/>
      <w:ind w:hanging="1800"/>
      <w:jc w:val="both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9D7E3-E864-44D4-AEF7-4AEE6CD7E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17</Pages>
  <Words>5317</Words>
  <Characters>30307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101</cp:revision>
  <dcterms:created xsi:type="dcterms:W3CDTF">2021-08-31T14:16:00Z</dcterms:created>
  <dcterms:modified xsi:type="dcterms:W3CDTF">2026-06-25T08:14:00Z</dcterms:modified>
</cp:coreProperties>
</file>